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000"/>
      </w:tblPr>
      <w:tblGrid>
        <w:gridCol w:w="8640"/>
      </w:tblGrid>
      <w:tr w:rsidR="008F6D60" w:rsidTr="0077721F">
        <w:trPr>
          <w:tblCellSpacing w:w="0" w:type="dxa"/>
        </w:trPr>
        <w:tc>
          <w:tcPr>
            <w:tcW w:w="0" w:type="auto"/>
            <w:vAlign w:val="center"/>
          </w:tcPr>
          <w:p w:rsidR="008F6D60" w:rsidRDefault="008F6D60" w:rsidP="0077721F">
            <w:pPr>
              <w:rPr>
                <w:rFonts w:ascii="Arial" w:hAnsi="Arial" w:cs="Arial"/>
                <w:color w:val="000000"/>
                <w:sz w:val="18"/>
                <w:szCs w:val="18"/>
              </w:rPr>
            </w:pPr>
          </w:p>
        </w:tc>
      </w:tr>
      <w:tr w:rsidR="008F6D60" w:rsidTr="0077721F">
        <w:trPr>
          <w:tblCellSpacing w:w="0" w:type="dxa"/>
        </w:trPr>
        <w:tc>
          <w:tcPr>
            <w:tcW w:w="0" w:type="auto"/>
          </w:tcPr>
          <w:tbl>
            <w:tblPr>
              <w:tblW w:w="5000" w:type="pct"/>
              <w:tblCellSpacing w:w="0" w:type="dxa"/>
              <w:tblCellMar>
                <w:left w:w="0" w:type="dxa"/>
                <w:right w:w="0" w:type="dxa"/>
              </w:tblCellMar>
              <w:tblLook w:val="0000"/>
            </w:tblPr>
            <w:tblGrid>
              <w:gridCol w:w="8640"/>
            </w:tblGrid>
            <w:tr w:rsidR="008F6D60" w:rsidTr="0077721F">
              <w:trPr>
                <w:tblCellSpacing w:w="0" w:type="dxa"/>
              </w:trPr>
              <w:tc>
                <w:tcPr>
                  <w:tcW w:w="0" w:type="auto"/>
                </w:tcPr>
                <w:tbl>
                  <w:tblPr>
                    <w:tblW w:w="0" w:type="auto"/>
                    <w:tblCellSpacing w:w="15" w:type="dxa"/>
                    <w:tblCellMar>
                      <w:top w:w="15" w:type="dxa"/>
                      <w:left w:w="15" w:type="dxa"/>
                      <w:bottom w:w="15" w:type="dxa"/>
                      <w:right w:w="15" w:type="dxa"/>
                    </w:tblCellMar>
                    <w:tblLook w:val="0000"/>
                  </w:tblPr>
                  <w:tblGrid>
                    <w:gridCol w:w="8640"/>
                  </w:tblGrid>
                  <w:tr w:rsidR="008F6D60" w:rsidTr="0077721F">
                    <w:trPr>
                      <w:tblCellSpacing w:w="15" w:type="dxa"/>
                    </w:trPr>
                    <w:tc>
                      <w:tcPr>
                        <w:tcW w:w="0" w:type="auto"/>
                        <w:vAlign w:val="center"/>
                      </w:tcPr>
                      <w:tbl>
                        <w:tblPr>
                          <w:tblW w:w="0" w:type="auto"/>
                          <w:tblCellSpacing w:w="0" w:type="dxa"/>
                          <w:tblCellMar>
                            <w:left w:w="0" w:type="dxa"/>
                            <w:right w:w="0" w:type="dxa"/>
                          </w:tblCellMar>
                          <w:tblLook w:val="0000"/>
                        </w:tblPr>
                        <w:tblGrid>
                          <w:gridCol w:w="3248"/>
                          <w:gridCol w:w="5302"/>
                        </w:tblGrid>
                        <w:tr w:rsidR="008F6D60" w:rsidTr="0077721F">
                          <w:trPr>
                            <w:tblCellSpacing w:w="0" w:type="dxa"/>
                          </w:trPr>
                          <w:tc>
                            <w:tcPr>
                              <w:tcW w:w="3348" w:type="dxa"/>
                              <w:tcMar>
                                <w:top w:w="0" w:type="dxa"/>
                                <w:left w:w="108" w:type="dxa"/>
                                <w:bottom w:w="0" w:type="dxa"/>
                                <w:right w:w="108" w:type="dxa"/>
                              </w:tcMar>
                            </w:tcPr>
                            <w:p w:rsidR="008F6D60" w:rsidRDefault="008F6D60" w:rsidP="0077721F">
                              <w:pPr>
                                <w:pStyle w:val="NormalWeb"/>
                                <w:spacing w:before="120" w:beforeAutospacing="0" w:after="0" w:afterAutospacing="0" w:line="234" w:lineRule="atLeast"/>
                                <w:jc w:val="center"/>
                              </w:pPr>
                              <w:r>
                                <w:rPr>
                                  <w:b/>
                                  <w:bCs/>
                                  <w:lang w:val="vi-VN"/>
                                </w:rPr>
                                <w:t>BỘ NÔNG NGHIỆP VÀ PHÁT TRIỂN NÔNG THÔN</w:t>
                              </w:r>
                              <w:r>
                                <w:rPr>
                                  <w:b/>
                                  <w:bCs/>
                                  <w:lang w:val="vi-VN"/>
                                </w:rPr>
                                <w:br/>
                                <w:t>-------</w:t>
                              </w:r>
                            </w:p>
                          </w:tc>
                          <w:tc>
                            <w:tcPr>
                              <w:tcW w:w="5508" w:type="dxa"/>
                              <w:tcMar>
                                <w:top w:w="0" w:type="dxa"/>
                                <w:left w:w="108" w:type="dxa"/>
                                <w:bottom w:w="0" w:type="dxa"/>
                                <w:right w:w="108" w:type="dxa"/>
                              </w:tcMar>
                            </w:tcPr>
                            <w:p w:rsidR="008F6D60" w:rsidRDefault="008F6D60" w:rsidP="0077721F">
                              <w:pPr>
                                <w:pStyle w:val="NormalWeb"/>
                                <w:spacing w:before="120" w:beforeAutospacing="0" w:after="0" w:afterAutospacing="0" w:line="234" w:lineRule="atLeast"/>
                                <w:jc w:val="center"/>
                              </w:pPr>
                              <w:r>
                                <w:rPr>
                                  <w:b/>
                                  <w:bCs/>
                                  <w:lang w:val="vi-VN"/>
                                </w:rPr>
                                <w:t>CỘNG HÒA XÃ HỘI CHỦ NGHĨA VIỆT NAM</w:t>
                              </w:r>
                              <w:r>
                                <w:rPr>
                                  <w:b/>
                                  <w:bCs/>
                                  <w:lang w:val="vi-VN"/>
                                </w:rPr>
                                <w:br/>
                                <w:t>Độc lập - Tự do - Hạnh phúc</w:t>
                              </w:r>
                              <w:r>
                                <w:rPr>
                                  <w:rStyle w:val="apple-converted-space"/>
                                  <w:b/>
                                  <w:bCs/>
                                  <w:lang w:val="vi-VN"/>
                                </w:rPr>
                                <w:t> </w:t>
                              </w:r>
                              <w:r>
                                <w:rPr>
                                  <w:b/>
                                  <w:bCs/>
                                  <w:lang w:val="vi-VN"/>
                                </w:rPr>
                                <w:br/>
                                <w:t>---------------</w:t>
                              </w:r>
                            </w:p>
                          </w:tc>
                        </w:tr>
                        <w:tr w:rsidR="008F6D60" w:rsidTr="0077721F">
                          <w:trPr>
                            <w:tblCellSpacing w:w="0" w:type="dxa"/>
                          </w:trPr>
                          <w:tc>
                            <w:tcPr>
                              <w:tcW w:w="3348" w:type="dxa"/>
                              <w:tcMar>
                                <w:top w:w="0" w:type="dxa"/>
                                <w:left w:w="108" w:type="dxa"/>
                                <w:bottom w:w="0" w:type="dxa"/>
                                <w:right w:w="108" w:type="dxa"/>
                              </w:tcMar>
                            </w:tcPr>
                            <w:p w:rsidR="008F6D60" w:rsidRDefault="008F6D60" w:rsidP="0077721F">
                              <w:pPr>
                                <w:pStyle w:val="NormalWeb"/>
                                <w:spacing w:before="120" w:beforeAutospacing="0" w:after="0" w:afterAutospacing="0" w:line="234" w:lineRule="atLeast"/>
                                <w:jc w:val="center"/>
                              </w:pPr>
                              <w:r>
                                <w:rPr>
                                  <w:lang w:val="vi-VN"/>
                                </w:rPr>
                                <w:t>Số:</w:t>
                              </w:r>
                              <w:r>
                                <w:rPr>
                                  <w:rStyle w:val="apple-converted-space"/>
                                  <w:lang w:val="vi-VN"/>
                                </w:rPr>
                                <w:t> </w:t>
                              </w:r>
                              <w:r>
                                <w:t>15</w:t>
                              </w:r>
                              <w:r>
                                <w:rPr>
                                  <w:lang w:val="vi-VN"/>
                                </w:rPr>
                                <w:t>/2016/TT-BNNPTNT</w:t>
                              </w:r>
                            </w:p>
                          </w:tc>
                          <w:tc>
                            <w:tcPr>
                              <w:tcW w:w="5508" w:type="dxa"/>
                              <w:tcMar>
                                <w:top w:w="0" w:type="dxa"/>
                                <w:left w:w="108" w:type="dxa"/>
                                <w:bottom w:w="0" w:type="dxa"/>
                                <w:right w:w="108" w:type="dxa"/>
                              </w:tcMar>
                            </w:tcPr>
                            <w:p w:rsidR="008F6D60" w:rsidRDefault="008F6D60" w:rsidP="0077721F">
                              <w:pPr>
                                <w:pStyle w:val="NormalWeb"/>
                                <w:spacing w:before="120" w:beforeAutospacing="0" w:after="0" w:afterAutospacing="0" w:line="234" w:lineRule="atLeast"/>
                                <w:jc w:val="right"/>
                              </w:pPr>
                              <w:r>
                                <w:rPr>
                                  <w:i/>
                                  <w:iCs/>
                                  <w:lang w:val="vi-VN"/>
                                </w:rPr>
                                <w:t>Hà Nội, ngày</w:t>
                              </w:r>
                              <w:r>
                                <w:rPr>
                                  <w:rStyle w:val="apple-converted-space"/>
                                  <w:i/>
                                  <w:iCs/>
                                </w:rPr>
                                <w:t> </w:t>
                              </w:r>
                              <w:r>
                                <w:rPr>
                                  <w:i/>
                                  <w:iCs/>
                                </w:rPr>
                                <w:t>10</w:t>
                              </w:r>
                              <w:r>
                                <w:rPr>
                                  <w:rStyle w:val="apple-converted-space"/>
                                  <w:i/>
                                  <w:iCs/>
                                  <w:lang w:val="vi-VN"/>
                                </w:rPr>
                                <w:t> </w:t>
                              </w:r>
                              <w:r>
                                <w:rPr>
                                  <w:i/>
                                  <w:iCs/>
                                  <w:lang w:val="vi-VN"/>
                                </w:rPr>
                                <w:t>tháng</w:t>
                              </w:r>
                              <w:r>
                                <w:rPr>
                                  <w:rStyle w:val="apple-converted-space"/>
                                  <w:i/>
                                  <w:iCs/>
                                  <w:lang w:val="vi-VN"/>
                                </w:rPr>
                                <w:t> </w:t>
                              </w:r>
                              <w:r>
                                <w:rPr>
                                  <w:i/>
                                  <w:iCs/>
                                </w:rPr>
                                <w:t>06</w:t>
                              </w:r>
                              <w:r>
                                <w:rPr>
                                  <w:rStyle w:val="apple-converted-space"/>
                                  <w:i/>
                                  <w:iCs/>
                                  <w:lang w:val="vi-VN"/>
                                </w:rPr>
                                <w:t> </w:t>
                              </w:r>
                              <w:r>
                                <w:rPr>
                                  <w:i/>
                                  <w:iCs/>
                                  <w:lang w:val="vi-VN"/>
                                </w:rPr>
                                <w:t>năm 2016</w:t>
                              </w:r>
                            </w:p>
                          </w:tc>
                        </w:tr>
                      </w:tbl>
                      <w:p w:rsidR="008F6D60" w:rsidRDefault="008F6D60" w:rsidP="0077721F">
                        <w:pPr>
                          <w:pStyle w:val="NormalWeb"/>
                          <w:shd w:val="clear" w:color="auto" w:fill="FFFFFF"/>
                          <w:spacing w:before="120" w:beforeAutospacing="0" w:after="0" w:afterAutospacing="0" w:line="234" w:lineRule="atLeast"/>
                        </w:pPr>
                        <w:r>
                          <w:t> </w:t>
                        </w:r>
                      </w:p>
                      <w:p w:rsidR="008F6D60" w:rsidRDefault="008F6D60" w:rsidP="0077721F">
                        <w:pPr>
                          <w:pStyle w:val="NormalWeb"/>
                          <w:shd w:val="clear" w:color="auto" w:fill="FFFFFF"/>
                          <w:spacing w:before="120" w:beforeAutospacing="0" w:after="0" w:afterAutospacing="0" w:line="234" w:lineRule="atLeast"/>
                          <w:jc w:val="center"/>
                        </w:pPr>
                        <w:r>
                          <w:rPr>
                            <w:b/>
                            <w:bCs/>
                            <w:lang w:val="vi-VN"/>
                          </w:rPr>
                          <w:t>THÔNG TƯ</w:t>
                        </w:r>
                      </w:p>
                      <w:p w:rsidR="008F6D60" w:rsidRDefault="008F6D60" w:rsidP="0077721F">
                        <w:pPr>
                          <w:pStyle w:val="NormalWeb"/>
                          <w:shd w:val="clear" w:color="auto" w:fill="FFFFFF"/>
                          <w:spacing w:before="120" w:beforeAutospacing="0" w:after="0" w:afterAutospacing="0" w:line="234" w:lineRule="atLeast"/>
                          <w:jc w:val="center"/>
                        </w:pPr>
                        <w:r>
                          <w:t>HƯỚNG DẪN ĐIỀU KIỆN VÀ TIÊU CHÍ THỤ HƯỞNG HỖ TRỢ ĐẦU TƯ PHÁT TRIỂN KẾT CẤU HẠ TẦNG ĐỐI VỚI HỢP TÁC XÃ NÔNG NGHIỆP</w:t>
                        </w:r>
                      </w:p>
                      <w:p w:rsidR="008F6D60" w:rsidRDefault="008F6D60" w:rsidP="0077721F">
                        <w:pPr>
                          <w:pStyle w:val="NormalWeb"/>
                          <w:shd w:val="clear" w:color="auto" w:fill="FFFFFF"/>
                          <w:spacing w:before="120" w:beforeAutospacing="0" w:after="0" w:afterAutospacing="0" w:line="234" w:lineRule="atLeast"/>
                        </w:pPr>
                        <w:proofErr w:type="spellStart"/>
                        <w:r>
                          <w:rPr>
                            <w:i/>
                            <w:iCs/>
                          </w:rPr>
                          <w:t>Căn</w:t>
                        </w:r>
                        <w:proofErr w:type="spellEnd"/>
                        <w:r>
                          <w:rPr>
                            <w:i/>
                            <w:iCs/>
                          </w:rPr>
                          <w:t xml:space="preserve"> </w:t>
                        </w:r>
                        <w:proofErr w:type="spellStart"/>
                        <w:r>
                          <w:rPr>
                            <w:i/>
                            <w:iCs/>
                          </w:rPr>
                          <w:t>cứ</w:t>
                        </w:r>
                        <w:proofErr w:type="spellEnd"/>
                        <w:r>
                          <w:rPr>
                            <w:rStyle w:val="apple-converted-space"/>
                            <w:i/>
                            <w:iCs/>
                          </w:rPr>
                          <w:t> </w:t>
                        </w:r>
                        <w:r>
                          <w:rPr>
                            <w:i/>
                            <w:iCs/>
                            <w:lang w:val="vi-VN"/>
                          </w:rPr>
                          <w:t>Nghị định s</w:t>
                        </w:r>
                        <w:r>
                          <w:rPr>
                            <w:i/>
                            <w:iCs/>
                          </w:rPr>
                          <w:t>ố</w:t>
                        </w:r>
                        <w:r>
                          <w:rPr>
                            <w:rStyle w:val="apple-converted-space"/>
                            <w:i/>
                            <w:iCs/>
                            <w:lang w:val="vi-VN"/>
                          </w:rPr>
                          <w:t> </w:t>
                        </w:r>
                        <w:r>
                          <w:rPr>
                            <w:i/>
                            <w:iCs/>
                            <w:lang w:val="vi-VN"/>
                          </w:rPr>
                          <w:t>199/20</w:t>
                        </w:r>
                        <w:r>
                          <w:rPr>
                            <w:i/>
                            <w:iCs/>
                          </w:rPr>
                          <w:t>1</w:t>
                        </w:r>
                        <w:r>
                          <w:rPr>
                            <w:i/>
                            <w:iCs/>
                            <w:lang w:val="vi-VN"/>
                          </w:rPr>
                          <w:t>3/NĐ-CP ngày 26/11/20</w:t>
                        </w:r>
                        <w:r>
                          <w:rPr>
                            <w:i/>
                            <w:iCs/>
                          </w:rPr>
                          <w:t>1</w:t>
                        </w:r>
                        <w:r>
                          <w:rPr>
                            <w:i/>
                            <w:iCs/>
                            <w:lang w:val="vi-VN"/>
                          </w:rPr>
                          <w:t>3 của Ch</w:t>
                        </w:r>
                        <w:r>
                          <w:rPr>
                            <w:i/>
                            <w:iCs/>
                          </w:rPr>
                          <w:t>í</w:t>
                        </w:r>
                        <w:r>
                          <w:rPr>
                            <w:i/>
                            <w:iCs/>
                            <w:lang w:val="vi-VN"/>
                          </w:rPr>
                          <w:t>nh phủ quy định chức năng, nhiệm vụ, quyền hạn và cơ cấu tổ chức của Bộ Nông nghiệp và Phát triển nông thôn;</w:t>
                        </w:r>
                      </w:p>
                      <w:p w:rsidR="008F6D60" w:rsidRDefault="008F6D60" w:rsidP="0077721F">
                        <w:pPr>
                          <w:pStyle w:val="NormalWeb"/>
                          <w:shd w:val="clear" w:color="auto" w:fill="FFFFFF"/>
                          <w:spacing w:before="0" w:beforeAutospacing="0" w:after="0" w:afterAutospacing="0" w:line="234" w:lineRule="atLeast"/>
                        </w:pPr>
                        <w:r>
                          <w:rPr>
                            <w:i/>
                            <w:iCs/>
                            <w:lang w:val="vi-VN"/>
                          </w:rPr>
                          <w:t>Căn cứ Nghị định s</w:t>
                        </w:r>
                        <w:r>
                          <w:rPr>
                            <w:i/>
                            <w:iCs/>
                          </w:rPr>
                          <w:t>ố</w:t>
                        </w:r>
                        <w:r>
                          <w:rPr>
                            <w:rStyle w:val="apple-converted-space"/>
                            <w:i/>
                            <w:iCs/>
                          </w:rPr>
                          <w:t> </w:t>
                        </w:r>
                        <w:hyperlink r:id="rId5" w:tgtFrame="_blank" w:history="1">
                          <w:r>
                            <w:rPr>
                              <w:rStyle w:val="Hyperlink"/>
                              <w:i/>
                              <w:iCs/>
                              <w:color w:val="0E70C3"/>
                              <w:u w:val="none"/>
                              <w:lang w:val="vi-VN"/>
                            </w:rPr>
                            <w:t>193/2013/NĐ-CP</w:t>
                          </w:r>
                        </w:hyperlink>
                        <w:r>
                          <w:rPr>
                            <w:rStyle w:val="apple-converted-space"/>
                            <w:i/>
                            <w:iCs/>
                            <w:lang w:val="vi-VN"/>
                          </w:rPr>
                          <w:t> </w:t>
                        </w:r>
                        <w:r>
                          <w:rPr>
                            <w:i/>
                            <w:iCs/>
                            <w:lang w:val="vi-VN"/>
                          </w:rPr>
                          <w:t>ngày 21/11/2013 của Ch</w:t>
                        </w:r>
                        <w:r>
                          <w:rPr>
                            <w:i/>
                            <w:iCs/>
                          </w:rPr>
                          <w:t>í</w:t>
                        </w:r>
                        <w:r>
                          <w:rPr>
                            <w:i/>
                            <w:iCs/>
                            <w:lang w:val="vi-VN"/>
                          </w:rPr>
                          <w:t>nh phủ quy định chi tiết một s</w:t>
                        </w:r>
                        <w:r>
                          <w:rPr>
                            <w:i/>
                            <w:iCs/>
                          </w:rPr>
                          <w:t>ố</w:t>
                        </w:r>
                        <w:r>
                          <w:rPr>
                            <w:i/>
                            <w:iCs/>
                            <w:lang w:val="vi-VN"/>
                          </w:rPr>
                          <w:t>điều của Luật Hợp tác xã;</w:t>
                        </w:r>
                      </w:p>
                      <w:p w:rsidR="008F6D60" w:rsidRDefault="008F6D60" w:rsidP="0077721F">
                        <w:pPr>
                          <w:pStyle w:val="NormalWeb"/>
                          <w:shd w:val="clear" w:color="auto" w:fill="FFFFFF"/>
                          <w:spacing w:before="120" w:beforeAutospacing="0" w:after="0" w:afterAutospacing="0" w:line="234" w:lineRule="atLeast"/>
                        </w:pPr>
                        <w:r>
                          <w:rPr>
                            <w:i/>
                            <w:iCs/>
                            <w:lang w:val="vi-VN"/>
                          </w:rPr>
                          <w:t>Căn cứ</w:t>
                        </w:r>
                        <w:r>
                          <w:rPr>
                            <w:rStyle w:val="apple-converted-space"/>
                            <w:i/>
                            <w:iCs/>
                            <w:lang w:val="vi-VN"/>
                          </w:rPr>
                          <w:t> </w:t>
                        </w:r>
                        <w:r>
                          <w:rPr>
                            <w:i/>
                            <w:iCs/>
                          </w:rPr>
                          <w:t>Q</w:t>
                        </w:r>
                        <w:r>
                          <w:rPr>
                            <w:i/>
                            <w:iCs/>
                            <w:lang w:val="vi-VN"/>
                          </w:rPr>
                          <w:t>uyết định s</w:t>
                        </w:r>
                        <w:r>
                          <w:rPr>
                            <w:i/>
                            <w:iCs/>
                          </w:rPr>
                          <w:t>ố</w:t>
                        </w:r>
                        <w:r>
                          <w:rPr>
                            <w:rStyle w:val="apple-converted-space"/>
                            <w:i/>
                            <w:iCs/>
                          </w:rPr>
                          <w:t> </w:t>
                        </w:r>
                        <w:r>
                          <w:rPr>
                            <w:i/>
                            <w:iCs/>
                            <w:lang w:val="vi-VN"/>
                          </w:rPr>
                          <w:t>2261/QĐ-TTg ngày 15/12/2014 của Thủ tướng Chính phủ phê duyệt Chương trình h</w:t>
                        </w:r>
                        <w:r>
                          <w:rPr>
                            <w:i/>
                            <w:iCs/>
                          </w:rPr>
                          <w:t>ỗ</w:t>
                        </w:r>
                        <w:r>
                          <w:rPr>
                            <w:rStyle w:val="apple-converted-space"/>
                            <w:i/>
                            <w:iCs/>
                          </w:rPr>
                          <w:t> </w:t>
                        </w:r>
                        <w:r>
                          <w:rPr>
                            <w:i/>
                            <w:iCs/>
                            <w:lang w:val="vi-VN"/>
                          </w:rPr>
                          <w:t>trợ phát triển hợp tác xã giai đoạn 2015-2020;</w:t>
                        </w:r>
                      </w:p>
                      <w:p w:rsidR="008F6D60" w:rsidRDefault="008F6D60" w:rsidP="0077721F">
                        <w:pPr>
                          <w:pStyle w:val="NormalWeb"/>
                          <w:shd w:val="clear" w:color="auto" w:fill="FFFFFF"/>
                          <w:spacing w:before="120" w:beforeAutospacing="0" w:after="0" w:afterAutospacing="0" w:line="234" w:lineRule="atLeast"/>
                        </w:pPr>
                        <w:r>
                          <w:rPr>
                            <w:i/>
                            <w:iCs/>
                            <w:lang w:val="vi-VN"/>
                          </w:rPr>
                          <w:t>Theo đề nghị của Cục trưởng Cục K</w:t>
                        </w:r>
                        <w:proofErr w:type="spellStart"/>
                        <w:r>
                          <w:rPr>
                            <w:i/>
                            <w:iCs/>
                          </w:rPr>
                          <w:t>i</w:t>
                        </w:r>
                        <w:proofErr w:type="spellEnd"/>
                        <w:r>
                          <w:rPr>
                            <w:i/>
                            <w:iCs/>
                            <w:lang w:val="vi-VN"/>
                          </w:rPr>
                          <w:t>nh tế hợp tác và Phát triển nông thôn;</w:t>
                        </w:r>
                      </w:p>
                      <w:p w:rsidR="008F6D60" w:rsidRDefault="008F6D60" w:rsidP="0077721F">
                        <w:pPr>
                          <w:pStyle w:val="NormalWeb"/>
                          <w:shd w:val="clear" w:color="auto" w:fill="FFFFFF"/>
                          <w:spacing w:before="120" w:beforeAutospacing="0" w:after="0" w:afterAutospacing="0" w:line="234" w:lineRule="atLeast"/>
                        </w:pPr>
                        <w:r>
                          <w:rPr>
                            <w:i/>
                            <w:iCs/>
                            <w:lang w:val="vi-VN"/>
                          </w:rPr>
                          <w:t>Bộ trưởng Bộ Nông nghiệp và Phát</w:t>
                        </w:r>
                        <w:r>
                          <w:rPr>
                            <w:rStyle w:val="apple-converted-space"/>
                            <w:i/>
                            <w:iCs/>
                            <w:lang w:val="vi-VN"/>
                          </w:rPr>
                          <w:t> </w:t>
                        </w:r>
                        <w:proofErr w:type="spellStart"/>
                        <w:r>
                          <w:rPr>
                            <w:i/>
                            <w:iCs/>
                          </w:rPr>
                          <w:t>triể</w:t>
                        </w:r>
                        <w:proofErr w:type="spellEnd"/>
                        <w:r>
                          <w:rPr>
                            <w:i/>
                            <w:iCs/>
                            <w:lang w:val="vi-VN"/>
                          </w:rPr>
                          <w:t>n nông thôn ban hành Thông tư hướng dẫn điều kiện và tiêu chí thụ hưởng h</w:t>
                        </w:r>
                        <w:r>
                          <w:rPr>
                            <w:i/>
                            <w:iCs/>
                          </w:rPr>
                          <w:t>ỗ</w:t>
                        </w:r>
                        <w:r>
                          <w:rPr>
                            <w:rStyle w:val="apple-converted-space"/>
                            <w:i/>
                            <w:iCs/>
                          </w:rPr>
                          <w:t> </w:t>
                        </w:r>
                        <w:r>
                          <w:rPr>
                            <w:i/>
                            <w:iCs/>
                            <w:lang w:val="vi-VN"/>
                          </w:rPr>
                          <w:t>trợ đầu tư phát triển kết c</w:t>
                        </w:r>
                        <w:r>
                          <w:rPr>
                            <w:i/>
                            <w:iCs/>
                          </w:rPr>
                          <w:t>ấ</w:t>
                        </w:r>
                        <w:r>
                          <w:rPr>
                            <w:i/>
                            <w:iCs/>
                            <w:lang w:val="vi-VN"/>
                          </w:rPr>
                          <w:t>u hạ tầng đối với hợp tác xã nông nông nghiệp,</w:t>
                        </w:r>
                      </w:p>
                      <w:p w:rsidR="008F6D60" w:rsidRDefault="008F6D60" w:rsidP="0077721F">
                        <w:pPr>
                          <w:pStyle w:val="NormalWeb"/>
                          <w:shd w:val="clear" w:color="auto" w:fill="FFFFFF"/>
                          <w:spacing w:before="120" w:beforeAutospacing="0" w:after="0" w:afterAutospacing="0" w:line="234" w:lineRule="atLeast"/>
                        </w:pPr>
                        <w:r>
                          <w:rPr>
                            <w:b/>
                            <w:bCs/>
                            <w:lang w:val="vi-VN"/>
                          </w:rPr>
                          <w:t>Điều 1. Phạm vi điều ch</w:t>
                        </w:r>
                        <w:r>
                          <w:rPr>
                            <w:b/>
                            <w:bCs/>
                          </w:rPr>
                          <w:t>ỉ</w:t>
                        </w:r>
                        <w:r>
                          <w:rPr>
                            <w:b/>
                            <w:bCs/>
                            <w:lang w:val="vi-VN"/>
                          </w:rPr>
                          <w:t>nh</w:t>
                        </w:r>
                      </w:p>
                      <w:p w:rsidR="008F6D60" w:rsidRDefault="008F6D60" w:rsidP="0077721F">
                        <w:pPr>
                          <w:pStyle w:val="NormalWeb"/>
                          <w:shd w:val="clear" w:color="auto" w:fill="FFFFFF"/>
                          <w:spacing w:before="120" w:beforeAutospacing="0" w:after="0" w:afterAutospacing="0" w:line="234" w:lineRule="atLeast"/>
                        </w:pPr>
                        <w:r>
                          <w:rPr>
                            <w:lang w:val="vi-VN"/>
                          </w:rPr>
                          <w:t>Thông tư này hướng dẫn điều kiện và tiêu chí thụ hưởng hỗ trợ đầu tư phát triển kết cấu hạ tầng đối với các hợp tác xã, liên hiệp hợp tác xã hoạt động trong lĩnh vực trồng trọt, chăn nuôi, lâm nghiệp, ngư nghiệp, diêm nghiệp, thủy lợi (sau đây gọi chung là hợp tác xã nông nghiệp).</w:t>
                        </w:r>
                      </w:p>
                      <w:p w:rsidR="008F6D60" w:rsidRDefault="008F6D60" w:rsidP="0077721F">
                        <w:pPr>
                          <w:pStyle w:val="NormalWeb"/>
                          <w:shd w:val="clear" w:color="auto" w:fill="FFFFFF"/>
                          <w:spacing w:before="120" w:beforeAutospacing="0" w:after="0" w:afterAutospacing="0" w:line="234" w:lineRule="atLeast"/>
                        </w:pPr>
                        <w:proofErr w:type="spellStart"/>
                        <w:r>
                          <w:rPr>
                            <w:b/>
                            <w:bCs/>
                          </w:rPr>
                          <w:t>Điều</w:t>
                        </w:r>
                        <w:proofErr w:type="spellEnd"/>
                        <w:r>
                          <w:rPr>
                            <w:rStyle w:val="apple-converted-space"/>
                            <w:b/>
                            <w:bCs/>
                            <w:lang w:val="vi-VN"/>
                          </w:rPr>
                          <w:t> </w:t>
                        </w:r>
                        <w:r>
                          <w:rPr>
                            <w:b/>
                            <w:bCs/>
                            <w:lang w:val="vi-VN"/>
                          </w:rPr>
                          <w:t>2. Đối tượng áp dụng</w:t>
                        </w:r>
                      </w:p>
                      <w:p w:rsidR="008F6D60" w:rsidRDefault="008F6D60" w:rsidP="0077721F">
                        <w:pPr>
                          <w:pStyle w:val="NormalWeb"/>
                          <w:shd w:val="clear" w:color="auto" w:fill="FFFFFF"/>
                          <w:spacing w:before="120" w:beforeAutospacing="0" w:after="0" w:afterAutospacing="0" w:line="234" w:lineRule="atLeast"/>
                        </w:pPr>
                        <w:r>
                          <w:rPr>
                            <w:lang w:val="vi-VN"/>
                          </w:rPr>
                          <w:t>Thông tư này áp dụng đối với các hợp tác xã nông nghiệp cung ứng sản phẩm,</w:t>
                        </w:r>
                        <w:r>
                          <w:rPr>
                            <w:rStyle w:val="apple-converted-space"/>
                            <w:lang w:val="vi-VN"/>
                          </w:rPr>
                          <w:t> </w:t>
                        </w:r>
                        <w:r>
                          <w:t>d</w:t>
                        </w:r>
                        <w:r>
                          <w:rPr>
                            <w:lang w:val="vi-VN"/>
                          </w:rPr>
                          <w:t>ịch vụ c</w:t>
                        </w:r>
                        <w:r>
                          <w:t>h</w:t>
                        </w:r>
                        <w:r>
                          <w:rPr>
                            <w:lang w:val="vi-VN"/>
                          </w:rPr>
                          <w:t>o các thành viên có hoạt động sản xuất nông nghiệp và các cơ quan, tổ chức, cá nh</w:t>
                        </w:r>
                        <w:r>
                          <w:t>â</w:t>
                        </w:r>
                        <w:r>
                          <w:rPr>
                            <w:lang w:val="vi-VN"/>
                          </w:rPr>
                          <w:t>n liên quan đến việc hưởng hỗ trợ đầu tư phát triển kết cấu hạ tầng.</w:t>
                        </w:r>
                      </w:p>
                      <w:p w:rsidR="008F6D60" w:rsidRDefault="008F6D60" w:rsidP="0077721F">
                        <w:pPr>
                          <w:pStyle w:val="NormalWeb"/>
                          <w:shd w:val="clear" w:color="auto" w:fill="FFFFFF"/>
                          <w:spacing w:before="120" w:beforeAutospacing="0" w:after="0" w:afterAutospacing="0" w:line="234" w:lineRule="atLeast"/>
                        </w:pPr>
                        <w:r>
                          <w:rPr>
                            <w:b/>
                            <w:bCs/>
                            <w:lang w:val="vi-VN"/>
                          </w:rPr>
                          <w:t>Điều 3. Danh mục các loại kết cấu hạ tầng của h</w:t>
                        </w:r>
                        <w:r>
                          <w:rPr>
                            <w:b/>
                            <w:bCs/>
                          </w:rPr>
                          <w:t>ợ</w:t>
                        </w:r>
                        <w:r>
                          <w:rPr>
                            <w:b/>
                            <w:bCs/>
                            <w:lang w:val="vi-VN"/>
                          </w:rPr>
                          <w:t>p tác xã nông nghiệp đư</w:t>
                        </w:r>
                        <w:r>
                          <w:rPr>
                            <w:b/>
                            <w:bCs/>
                          </w:rPr>
                          <w:t>ợ</w:t>
                        </w:r>
                        <w:r>
                          <w:rPr>
                            <w:b/>
                            <w:bCs/>
                            <w:lang w:val="vi-VN"/>
                          </w:rPr>
                          <w:t>c hỗ tr</w:t>
                        </w:r>
                        <w:r>
                          <w:rPr>
                            <w:b/>
                            <w:bCs/>
                          </w:rPr>
                          <w:t>ợ</w:t>
                        </w:r>
                      </w:p>
                      <w:p w:rsidR="008F6D60" w:rsidRDefault="008F6D60" w:rsidP="0077721F">
                        <w:pPr>
                          <w:pStyle w:val="NormalWeb"/>
                          <w:shd w:val="clear" w:color="auto" w:fill="FFFFFF"/>
                          <w:spacing w:before="120" w:beforeAutospacing="0" w:after="0" w:afterAutospacing="0" w:line="234" w:lineRule="atLeast"/>
                        </w:pPr>
                        <w:r>
                          <w:rPr>
                            <w:lang w:val="vi-VN"/>
                          </w:rPr>
                          <w:t>1. Trụ sở làm việc;</w:t>
                        </w:r>
                      </w:p>
                      <w:p w:rsidR="008F6D60" w:rsidRDefault="008F6D60" w:rsidP="0077721F">
                        <w:pPr>
                          <w:pStyle w:val="NormalWeb"/>
                          <w:shd w:val="clear" w:color="auto" w:fill="FFFFFF"/>
                          <w:spacing w:before="120" w:beforeAutospacing="0" w:after="0" w:afterAutospacing="0" w:line="234" w:lineRule="atLeast"/>
                        </w:pPr>
                        <w:r>
                          <w:rPr>
                            <w:lang w:val="vi-VN"/>
                          </w:rPr>
                          <w:t>2. Sân phơi, nhà kho, cửa hàng vật tư nông nghiệp;</w:t>
                        </w:r>
                      </w:p>
                      <w:p w:rsidR="008F6D60" w:rsidRDefault="008F6D60" w:rsidP="0077721F">
                        <w:pPr>
                          <w:pStyle w:val="NormalWeb"/>
                          <w:shd w:val="clear" w:color="auto" w:fill="FFFFFF"/>
                          <w:spacing w:before="120" w:beforeAutospacing="0" w:after="0" w:afterAutospacing="0" w:line="234" w:lineRule="atLeast"/>
                        </w:pPr>
                        <w:r>
                          <w:rPr>
                            <w:lang w:val="vi-VN"/>
                          </w:rPr>
                          <w:t>3. Xưởng sơ chế, chế biến:</w:t>
                        </w:r>
                      </w:p>
                      <w:p w:rsidR="008F6D60" w:rsidRDefault="008F6D60" w:rsidP="0077721F">
                        <w:pPr>
                          <w:pStyle w:val="NormalWeb"/>
                          <w:shd w:val="clear" w:color="auto" w:fill="FFFFFF"/>
                          <w:spacing w:before="120" w:beforeAutospacing="0" w:after="0" w:afterAutospacing="0" w:line="234" w:lineRule="atLeast"/>
                        </w:pPr>
                        <w:r>
                          <w:rPr>
                            <w:lang w:val="vi-VN"/>
                          </w:rPr>
                          <w:t>a) Xưởng sơ chế, bảo quản, chế biến sản phẩm nông nghiệp;</w:t>
                        </w:r>
                      </w:p>
                      <w:p w:rsidR="008F6D60" w:rsidRDefault="008F6D60" w:rsidP="0077721F">
                        <w:pPr>
                          <w:pStyle w:val="NormalWeb"/>
                          <w:shd w:val="clear" w:color="auto" w:fill="FFFFFF"/>
                          <w:spacing w:before="120" w:beforeAutospacing="0" w:after="0" w:afterAutospacing="0" w:line="234" w:lineRule="atLeast"/>
                        </w:pPr>
                        <w:r>
                          <w:rPr>
                            <w:lang w:val="vi-VN"/>
                          </w:rPr>
                          <w:t>b) Cơ sở giết mổ gia súc, gia cầm tập trung.</w:t>
                        </w:r>
                      </w:p>
                      <w:p w:rsidR="008F6D60" w:rsidRDefault="008F6D60" w:rsidP="0077721F">
                        <w:pPr>
                          <w:pStyle w:val="NormalWeb"/>
                          <w:shd w:val="clear" w:color="auto" w:fill="FFFFFF"/>
                          <w:spacing w:before="120" w:beforeAutospacing="0" w:after="0" w:afterAutospacing="0" w:line="234" w:lineRule="atLeast"/>
                        </w:pPr>
                        <w:r>
                          <w:rPr>
                            <w:lang w:val="vi-VN"/>
                          </w:rPr>
                          <w:t>4. Công trình điện, nước sinh hoạt, chợ:</w:t>
                        </w:r>
                      </w:p>
                      <w:p w:rsidR="008F6D60" w:rsidRDefault="008F6D60" w:rsidP="0077721F">
                        <w:pPr>
                          <w:pStyle w:val="NormalWeb"/>
                          <w:shd w:val="clear" w:color="auto" w:fill="FFFFFF"/>
                          <w:spacing w:before="120" w:beforeAutospacing="0" w:after="0" w:afterAutospacing="0" w:line="234" w:lineRule="atLeast"/>
                        </w:pPr>
                        <w:r>
                          <w:rPr>
                            <w:lang w:val="vi-VN"/>
                          </w:rPr>
                          <w:lastRenderedPageBreak/>
                          <w:t>a) Hệ thống điện hạ thế phục vụ sản xuất, sơ chế, chế biến trong lĩnh vực nông nghiệp, lâm nghiệp, ngư nghiệp, diêm nghiệp;</w:t>
                        </w:r>
                      </w:p>
                      <w:p w:rsidR="008F6D60" w:rsidRDefault="008F6D60" w:rsidP="0077721F">
                        <w:pPr>
                          <w:pStyle w:val="NormalWeb"/>
                          <w:shd w:val="clear" w:color="auto" w:fill="FFFFFF"/>
                          <w:spacing w:before="120" w:beforeAutospacing="0" w:after="0" w:afterAutospacing="0" w:line="234" w:lineRule="atLeast"/>
                        </w:pPr>
                        <w:r>
                          <w:rPr>
                            <w:lang w:val="vi-VN"/>
                          </w:rPr>
                          <w:t>b) Công trình nước sinh hoạt gồm khu đầu mối và hệ thống đường ống cấp nước các khu vực trên địa bàn;</w:t>
                        </w:r>
                      </w:p>
                      <w:p w:rsidR="008F6D60" w:rsidRDefault="008F6D60" w:rsidP="0077721F">
                        <w:pPr>
                          <w:pStyle w:val="NormalWeb"/>
                          <w:shd w:val="clear" w:color="auto" w:fill="FFFFFF"/>
                          <w:spacing w:before="120" w:beforeAutospacing="0" w:after="0" w:afterAutospacing="0" w:line="234" w:lineRule="atLeast"/>
                        </w:pPr>
                        <w:r>
                          <w:rPr>
                            <w:lang w:val="vi-VN"/>
                          </w:rPr>
                          <w:t>c) Chợ đầu mối, đấu giá nông sản.</w:t>
                        </w:r>
                      </w:p>
                      <w:p w:rsidR="008F6D60" w:rsidRDefault="008F6D60" w:rsidP="0077721F">
                        <w:pPr>
                          <w:pStyle w:val="NormalWeb"/>
                          <w:shd w:val="clear" w:color="auto" w:fill="FFFFFF"/>
                          <w:spacing w:before="120" w:beforeAutospacing="0" w:after="0" w:afterAutospacing="0" w:line="234" w:lineRule="atLeast"/>
                        </w:pPr>
                        <w:r>
                          <w:rPr>
                            <w:lang w:val="vi-VN"/>
                          </w:rPr>
                          <w:t>5. Công trình thủy lợi, giao thông nội đồng trong lĩnh vực trồng trọt, lâm nghiệp, diêm nghiệp bao gồm:</w:t>
                        </w:r>
                      </w:p>
                      <w:p w:rsidR="008F6D60" w:rsidRDefault="008F6D60" w:rsidP="0077721F">
                        <w:pPr>
                          <w:pStyle w:val="NormalWeb"/>
                          <w:shd w:val="clear" w:color="auto" w:fill="FFFFFF"/>
                          <w:spacing w:before="120" w:beforeAutospacing="0" w:after="0" w:afterAutospacing="0" w:line="234" w:lineRule="atLeast"/>
                        </w:pPr>
                        <w:r>
                          <w:rPr>
                            <w:lang w:val="vi-VN"/>
                          </w:rPr>
                          <w:t>a) Cống, trạm bơm, giếng, đường ống dẫn nước, đập dâng, kênh, bể chứa nước, công trình trên kênh và bờ bao các loại, hệ thống cấp nước đầu mối phục vụ tưới tiết kiệm;</w:t>
                        </w:r>
                      </w:p>
                      <w:p w:rsidR="008F6D60" w:rsidRDefault="008F6D60" w:rsidP="0077721F">
                        <w:pPr>
                          <w:pStyle w:val="NormalWeb"/>
                          <w:shd w:val="clear" w:color="auto" w:fill="FFFFFF"/>
                          <w:spacing w:before="120" w:beforeAutospacing="0" w:after="0" w:afterAutospacing="0" w:line="234" w:lineRule="atLeast"/>
                        </w:pPr>
                        <w:r>
                          <w:rPr>
                            <w:lang w:val="vi-VN"/>
                          </w:rPr>
                          <w:t>b) Đường trục chính giao thông nội đồng, đường ranh cản lửa, đường lâm nghiệp.</w:t>
                        </w:r>
                      </w:p>
                      <w:p w:rsidR="008F6D60" w:rsidRDefault="008F6D60" w:rsidP="0077721F">
                        <w:pPr>
                          <w:pStyle w:val="NormalWeb"/>
                          <w:shd w:val="clear" w:color="auto" w:fill="FFFFFF"/>
                          <w:spacing w:before="120" w:beforeAutospacing="0" w:after="0" w:afterAutospacing="0" w:line="234" w:lineRule="atLeast"/>
                        </w:pPr>
                        <w:r>
                          <w:rPr>
                            <w:lang w:val="vi-VN"/>
                          </w:rPr>
                          <w:t>6. Công trình kết cấu hạ tầng vùng nuôi trồng thủy, hải sản bao gồm: hệ thống cấp thoát nước đầu mối (ao, bể chứa, cống, kênh, đường ống cấp, tiêu nước, trạm bơm), đê bao, kè, đường giao thông, công trình xử lý nước thải chung đối với vùng nuôi trồng thủy sản; hệ thống phao tiêu, đèn báo ranh giới khu vực nuôi, hệ thống neo lồng bè; nâng cấp và phát triển lồng bè nuôi trồng hải sản tập trung của hợp tác xã nông nghiệp trên biển.</w:t>
                        </w:r>
                      </w:p>
                      <w:p w:rsidR="008F6D60" w:rsidRDefault="008F6D60" w:rsidP="0077721F">
                        <w:pPr>
                          <w:pStyle w:val="NormalWeb"/>
                          <w:shd w:val="clear" w:color="auto" w:fill="FFFFFF"/>
                          <w:spacing w:before="120" w:beforeAutospacing="0" w:after="0" w:afterAutospacing="0" w:line="234" w:lineRule="atLeast"/>
                        </w:pPr>
                        <w:r>
                          <w:rPr>
                            <w:b/>
                            <w:bCs/>
                            <w:lang w:val="vi-VN"/>
                          </w:rPr>
                          <w:t>Điều 4</w:t>
                        </w:r>
                        <w:r>
                          <w:rPr>
                            <w:b/>
                            <w:bCs/>
                          </w:rPr>
                          <w:t>.</w:t>
                        </w:r>
                        <w:r>
                          <w:rPr>
                            <w:rStyle w:val="apple-converted-space"/>
                            <w:b/>
                            <w:bCs/>
                          </w:rPr>
                          <w:t> </w:t>
                        </w:r>
                        <w:r>
                          <w:rPr>
                            <w:b/>
                            <w:bCs/>
                            <w:lang w:val="vi-VN"/>
                          </w:rPr>
                          <w:t>Điều ki</w:t>
                        </w:r>
                        <w:r>
                          <w:rPr>
                            <w:b/>
                            <w:bCs/>
                          </w:rPr>
                          <w:t>ệ</w:t>
                        </w:r>
                        <w:r>
                          <w:rPr>
                            <w:b/>
                            <w:bCs/>
                            <w:lang w:val="vi-VN"/>
                          </w:rPr>
                          <w:t>n xét hỗ tr</w:t>
                        </w:r>
                        <w:r>
                          <w:rPr>
                            <w:b/>
                            <w:bCs/>
                          </w:rPr>
                          <w:t>ợ</w:t>
                        </w:r>
                      </w:p>
                      <w:p w:rsidR="008F6D60" w:rsidRDefault="008F6D60" w:rsidP="0077721F">
                        <w:pPr>
                          <w:pStyle w:val="NormalWeb"/>
                          <w:shd w:val="clear" w:color="auto" w:fill="FFFFFF"/>
                          <w:spacing w:before="120" w:beforeAutospacing="0" w:after="0" w:afterAutospacing="0" w:line="234" w:lineRule="atLeast"/>
                        </w:pPr>
                        <w:r>
                          <w:rPr>
                            <w:lang w:val="vi-VN"/>
                          </w:rPr>
                          <w:t>1. Điều kiện chung</w:t>
                        </w:r>
                      </w:p>
                      <w:p w:rsidR="008F6D60" w:rsidRDefault="008F6D60" w:rsidP="0077721F">
                        <w:pPr>
                          <w:pStyle w:val="NormalWeb"/>
                          <w:shd w:val="clear" w:color="auto" w:fill="FFFFFF"/>
                          <w:spacing w:before="120" w:beforeAutospacing="0" w:after="0" w:afterAutospacing="0" w:line="234" w:lineRule="atLeast"/>
                        </w:pPr>
                        <w:r>
                          <w:rPr>
                            <w:lang w:val="vi-VN"/>
                          </w:rPr>
                          <w:t>a) Hợp tác xã nông nghiệp thành lập, tổ chức và hoạt động theo quy định của Luật Hợp tác xã số 23/2012/QH13;</w:t>
                        </w:r>
                      </w:p>
                      <w:p w:rsidR="008F6D60" w:rsidRDefault="008F6D60" w:rsidP="0077721F">
                        <w:pPr>
                          <w:pStyle w:val="NormalWeb"/>
                          <w:shd w:val="clear" w:color="auto" w:fill="FFFFFF"/>
                          <w:spacing w:before="120" w:beforeAutospacing="0" w:after="0" w:afterAutospacing="0" w:line="234" w:lineRule="atLeast"/>
                        </w:pPr>
                        <w:r>
                          <w:rPr>
                            <w:lang w:val="vi-VN"/>
                          </w:rPr>
                          <w:t>b) Dự án đầu tư phát triển kết cấu hạ tầng của hợp tác xã nông nghiệp phải đảm bảo:</w:t>
                        </w:r>
                      </w:p>
                      <w:p w:rsidR="008F6D60" w:rsidRDefault="008F6D60" w:rsidP="0077721F">
                        <w:pPr>
                          <w:pStyle w:val="NormalWeb"/>
                          <w:shd w:val="clear" w:color="auto" w:fill="FFFFFF"/>
                          <w:spacing w:before="120" w:beforeAutospacing="0" w:after="0" w:afterAutospacing="0" w:line="234" w:lineRule="atLeast"/>
                        </w:pPr>
                        <w:r>
                          <w:rPr>
                            <w:lang w:val="vi-VN"/>
                          </w:rPr>
                          <w:t>Công trình kết cấu hạ tầng đề nghị hỗ trợ phù hợp với nhu cầu hoạt động sản xuất, kinh doanh và dịch vụ của hợp tác xã nông nghiệp;</w:t>
                        </w:r>
                      </w:p>
                      <w:p w:rsidR="008F6D60" w:rsidRDefault="008F6D60" w:rsidP="0077721F">
                        <w:pPr>
                          <w:pStyle w:val="NormalWeb"/>
                          <w:shd w:val="clear" w:color="auto" w:fill="FFFFFF"/>
                          <w:spacing w:before="120" w:beforeAutospacing="0" w:after="0" w:afterAutospacing="0" w:line="234" w:lineRule="atLeast"/>
                        </w:pPr>
                        <w:r>
                          <w:rPr>
                            <w:lang w:val="vi-VN"/>
                          </w:rPr>
                          <w:t>Phù hợp với các quy hoạch liên quan;</w:t>
                        </w:r>
                      </w:p>
                      <w:p w:rsidR="008F6D60" w:rsidRDefault="008F6D60" w:rsidP="0077721F">
                        <w:pPr>
                          <w:pStyle w:val="NormalWeb"/>
                          <w:shd w:val="clear" w:color="auto" w:fill="FFFFFF"/>
                          <w:spacing w:before="120" w:beforeAutospacing="0" w:after="0" w:afterAutospacing="0" w:line="234" w:lineRule="atLeast"/>
                        </w:pPr>
                        <w:r>
                          <w:rPr>
                            <w:lang w:val="vi-VN"/>
                          </w:rPr>
                          <w:t>Có phương án khai thác, duy tu, bảo dưỡng và kế hoạch hoạt động sản xuất, kinh doanh đối với công trình kết cấu hạ tầng xin h</w:t>
                        </w:r>
                        <w:r>
                          <w:t>ỗ</w:t>
                        </w:r>
                        <w:r>
                          <w:rPr>
                            <w:rStyle w:val="apple-converted-space"/>
                          </w:rPr>
                          <w:t> </w:t>
                        </w:r>
                        <w:r>
                          <w:rPr>
                            <w:lang w:val="vi-VN"/>
                          </w:rPr>
                          <w:t>trợ;</w:t>
                        </w:r>
                      </w:p>
                      <w:p w:rsidR="008F6D60" w:rsidRDefault="008F6D60" w:rsidP="0077721F">
                        <w:pPr>
                          <w:pStyle w:val="NormalWeb"/>
                          <w:shd w:val="clear" w:color="auto" w:fill="FFFFFF"/>
                          <w:spacing w:before="120" w:beforeAutospacing="0" w:after="0" w:afterAutospacing="0" w:line="234" w:lineRule="atLeast"/>
                        </w:pPr>
                        <w:r>
                          <w:rPr>
                            <w:lang w:val="vi-VN"/>
                          </w:rPr>
                          <w:t>Góp vốn đối ứng theo dự án được phê duyệt nhưng tối thiểu 20% tổng mức đầu tư.</w:t>
                        </w:r>
                      </w:p>
                      <w:p w:rsidR="008F6D60" w:rsidRDefault="008F6D60" w:rsidP="0077721F">
                        <w:pPr>
                          <w:pStyle w:val="NormalWeb"/>
                          <w:shd w:val="clear" w:color="auto" w:fill="FFFFFF"/>
                          <w:spacing w:before="120" w:beforeAutospacing="0" w:after="0" w:afterAutospacing="0" w:line="234" w:lineRule="atLeast"/>
                        </w:pPr>
                        <w:r>
                          <w:rPr>
                            <w:lang w:val="vi-VN"/>
                          </w:rPr>
                          <w:t>2. Điều kiện ưu tiên</w:t>
                        </w:r>
                      </w:p>
                      <w:p w:rsidR="008F6D60" w:rsidRDefault="008F6D60" w:rsidP="0077721F">
                        <w:pPr>
                          <w:pStyle w:val="NormalWeb"/>
                          <w:shd w:val="clear" w:color="auto" w:fill="FFFFFF"/>
                          <w:spacing w:before="120" w:beforeAutospacing="0" w:after="0" w:afterAutospacing="0" w:line="234" w:lineRule="atLeast"/>
                        </w:pPr>
                        <w:r>
                          <w:rPr>
                            <w:lang w:val="vi-VN"/>
                          </w:rPr>
                          <w:t>Hợp tác xã nông nghiệp được xét hỗ trợ đầu tư xây dựng kết cấu hạ tầng theo thứ tự ưu tiên như sau:</w:t>
                        </w:r>
                      </w:p>
                      <w:p w:rsidR="008F6D60" w:rsidRDefault="008F6D60" w:rsidP="0077721F">
                        <w:pPr>
                          <w:pStyle w:val="NormalWeb"/>
                          <w:shd w:val="clear" w:color="auto" w:fill="FFFFFF"/>
                          <w:spacing w:before="120" w:beforeAutospacing="0" w:after="0" w:afterAutospacing="0" w:line="234" w:lineRule="atLeast"/>
                        </w:pPr>
                        <w:r>
                          <w:rPr>
                            <w:lang w:val="vi-VN"/>
                          </w:rPr>
                          <w:t>a) Có h</w:t>
                        </w:r>
                        <w:r>
                          <w:t>ợ</w:t>
                        </w:r>
                        <w:r>
                          <w:rPr>
                            <w:lang w:val="vi-VN"/>
                          </w:rPr>
                          <w:t>p đồng liên kết tiêu thụ nông sản với các doanh nghiệp có giá trị tối thiểu 300 triệu đồng/năm;</w:t>
                        </w:r>
                      </w:p>
                      <w:p w:rsidR="008F6D60" w:rsidRDefault="008F6D60" w:rsidP="0077721F">
                        <w:pPr>
                          <w:pStyle w:val="NormalWeb"/>
                          <w:shd w:val="clear" w:color="auto" w:fill="FFFFFF"/>
                          <w:spacing w:before="120" w:beforeAutospacing="0" w:after="0" w:afterAutospacing="0" w:line="234" w:lineRule="atLeast"/>
                        </w:pPr>
                        <w:r>
                          <w:rPr>
                            <w:lang w:val="vi-VN"/>
                          </w:rPr>
                          <w:t>b) Tổ chức cho các thành viên sản xuất theo quy trình thực hành sản xuất nông nghiệp tốt hoặc được cấp giấy chứng nhận cơ sở đủ điều kiện an toàn thực phẩm; áp dụng khoa h</w:t>
                        </w:r>
                        <w:proofErr w:type="spellStart"/>
                        <w:r>
                          <w:t>ọc</w:t>
                        </w:r>
                        <w:proofErr w:type="spellEnd"/>
                        <w:r>
                          <w:rPr>
                            <w:lang w:val="vi-VN"/>
                          </w:rPr>
                          <w:t>, công nghệ tiên tiến hoặc sử dụng hệ thống tưới tiết kiệm;</w:t>
                        </w:r>
                      </w:p>
                      <w:p w:rsidR="008F6D60" w:rsidRDefault="008F6D60" w:rsidP="0077721F">
                        <w:pPr>
                          <w:pStyle w:val="NormalWeb"/>
                          <w:shd w:val="clear" w:color="auto" w:fill="FFFFFF"/>
                          <w:spacing w:before="120" w:beforeAutospacing="0" w:after="0" w:afterAutospacing="0" w:line="234" w:lineRule="atLeast"/>
                        </w:pPr>
                        <w:r>
                          <w:rPr>
                            <w:lang w:val="vi-VN"/>
                          </w:rPr>
                          <w:t>c) H</w:t>
                        </w:r>
                        <w:r>
                          <w:t>ợ</w:t>
                        </w:r>
                        <w:r>
                          <w:rPr>
                            <w:lang w:val="vi-VN"/>
                          </w:rPr>
                          <w:t>p tác xã nông nghiệp hoạt động trên địa bàn có điều kiện kinh tế - xã hội khó khăn, đặc biệt khó khăn theo quy định của pháp luật hiện hành.</w:t>
                        </w:r>
                      </w:p>
                      <w:p w:rsidR="008F6D60" w:rsidRDefault="008F6D60" w:rsidP="0077721F">
                        <w:pPr>
                          <w:pStyle w:val="NormalWeb"/>
                          <w:shd w:val="clear" w:color="auto" w:fill="FFFFFF"/>
                          <w:spacing w:before="120" w:beforeAutospacing="0" w:after="0" w:afterAutospacing="0" w:line="234" w:lineRule="atLeast"/>
                        </w:pPr>
                        <w:r>
                          <w:rPr>
                            <w:b/>
                            <w:bCs/>
                            <w:lang w:val="vi-VN"/>
                          </w:rPr>
                          <w:t>Điều 5. Tiêu chí xét hỗ trợ</w:t>
                        </w:r>
                      </w:p>
                      <w:p w:rsidR="008F6D60" w:rsidRDefault="008F6D60" w:rsidP="0077721F">
                        <w:pPr>
                          <w:pStyle w:val="NormalWeb"/>
                          <w:shd w:val="clear" w:color="auto" w:fill="FFFFFF"/>
                          <w:spacing w:before="120" w:beforeAutospacing="0" w:after="0" w:afterAutospacing="0" w:line="234" w:lineRule="atLeast"/>
                        </w:pPr>
                        <w:r>
                          <w:rPr>
                            <w:lang w:val="vi-VN"/>
                          </w:rPr>
                          <w:lastRenderedPageBreak/>
                          <w:t>1. Hỗ trợ về trụ sở làm việc của h</w:t>
                        </w:r>
                        <w:r>
                          <w:t>ợ</w:t>
                        </w:r>
                        <w:r>
                          <w:rPr>
                            <w:lang w:val="vi-VN"/>
                          </w:rPr>
                          <w:t>p tác xã nông nghiệp</w:t>
                        </w:r>
                      </w:p>
                      <w:p w:rsidR="008F6D60" w:rsidRDefault="008F6D60" w:rsidP="0077721F">
                        <w:pPr>
                          <w:pStyle w:val="NormalWeb"/>
                          <w:shd w:val="clear" w:color="auto" w:fill="FFFFFF"/>
                          <w:spacing w:before="120" w:beforeAutospacing="0" w:after="0" w:afterAutospacing="0" w:line="234" w:lineRule="atLeast"/>
                        </w:pPr>
                        <w:r>
                          <w:rPr>
                            <w:lang w:val="vi-VN"/>
                          </w:rPr>
                          <w:t>a) Chưa có trụ sở và chưa được Nhà nước hỗ trợ kinh phí để thuê hoặc xây dựng trụ sở làm việc;</w:t>
                        </w:r>
                      </w:p>
                      <w:p w:rsidR="008F6D60" w:rsidRDefault="008F6D60" w:rsidP="0077721F">
                        <w:pPr>
                          <w:pStyle w:val="NormalWeb"/>
                          <w:shd w:val="clear" w:color="auto" w:fill="FFFFFF"/>
                          <w:spacing w:before="120" w:beforeAutospacing="0" w:after="0" w:afterAutospacing="0" w:line="234" w:lineRule="atLeast"/>
                        </w:pPr>
                        <w:r>
                          <w:rPr>
                            <w:lang w:val="vi-VN"/>
                          </w:rPr>
                          <w:t>b) Trong thời gian 3 năm trước thời điểm đề nghị hỗ trợ, hợp tác xã nông nghiệp phải có ít nhất 1 năm đạt tổng doanh thu tối thiểu là 1,0 tỷ đồng/năm.</w:t>
                        </w:r>
                      </w:p>
                      <w:p w:rsidR="008F6D60" w:rsidRDefault="008F6D60" w:rsidP="0077721F">
                        <w:pPr>
                          <w:pStyle w:val="NormalWeb"/>
                          <w:shd w:val="clear" w:color="auto" w:fill="FFFFFF"/>
                          <w:spacing w:before="120" w:beforeAutospacing="0" w:after="0" w:afterAutospacing="0" w:line="234" w:lineRule="atLeast"/>
                        </w:pPr>
                        <w:r>
                          <w:rPr>
                            <w:lang w:val="vi-VN"/>
                          </w:rPr>
                          <w:t>2. Hỗ trợ về sân phơi, nhà kho, cửa hàng vật tư nông nghiệp</w:t>
                        </w:r>
                      </w:p>
                      <w:p w:rsidR="008F6D60" w:rsidRDefault="008F6D60" w:rsidP="0077721F">
                        <w:pPr>
                          <w:pStyle w:val="NormalWeb"/>
                          <w:shd w:val="clear" w:color="auto" w:fill="FFFFFF"/>
                          <w:spacing w:before="120" w:beforeAutospacing="0" w:after="0" w:afterAutospacing="0" w:line="234" w:lineRule="atLeast"/>
                        </w:pPr>
                        <w:r>
                          <w:rPr>
                            <w:lang w:val="vi-VN"/>
                          </w:rPr>
                          <w:t>Trong thời gian 3 năm trước thời điểm đề nghị hỗ trợ, hợp tác xã nông nghiệp phải có ít nhất 1 năm đạt tổng doanh thu tối thiểu là 1,0 tỷ đồng/năm.</w:t>
                        </w:r>
                      </w:p>
                      <w:p w:rsidR="008F6D60" w:rsidRDefault="008F6D60" w:rsidP="0077721F">
                        <w:pPr>
                          <w:pStyle w:val="NormalWeb"/>
                          <w:shd w:val="clear" w:color="auto" w:fill="FFFFFF"/>
                          <w:spacing w:before="120" w:beforeAutospacing="0" w:after="0" w:afterAutospacing="0" w:line="234" w:lineRule="atLeast"/>
                        </w:pPr>
                        <w:r>
                          <w:rPr>
                            <w:lang w:val="vi-VN"/>
                          </w:rPr>
                          <w:t>3. Hỗ trợ về xưởng sơ chế, chế biến</w:t>
                        </w:r>
                      </w:p>
                      <w:p w:rsidR="008F6D60" w:rsidRDefault="008F6D60" w:rsidP="0077721F">
                        <w:pPr>
                          <w:pStyle w:val="NormalWeb"/>
                          <w:shd w:val="clear" w:color="auto" w:fill="FFFFFF"/>
                          <w:spacing w:before="120" w:beforeAutospacing="0" w:after="0" w:afterAutospacing="0" w:line="234" w:lineRule="atLeast"/>
                        </w:pPr>
                        <w:r>
                          <w:rPr>
                            <w:lang w:val="vi-VN"/>
                          </w:rPr>
                          <w:t>a) Trong thời gian 3 năm trước thời điểm đề nghị hỗ trợ, hợp tác xã nông nghiệp phải có ít nhất 1 năm đạt tổng doanh thu tối thiểu là 1,0 tỷ đồng/năm.</w:t>
                        </w:r>
                      </w:p>
                      <w:p w:rsidR="008F6D60" w:rsidRDefault="008F6D60" w:rsidP="0077721F">
                        <w:pPr>
                          <w:pStyle w:val="NormalWeb"/>
                          <w:shd w:val="clear" w:color="auto" w:fill="FFFFFF"/>
                          <w:spacing w:before="120" w:beforeAutospacing="0" w:after="0" w:afterAutospacing="0" w:line="234" w:lineRule="atLeast"/>
                        </w:pPr>
                        <w:r>
                          <w:rPr>
                            <w:lang w:val="vi-VN"/>
                          </w:rPr>
                          <w:t>b) Riêng đối với cơ sở giết mổ gia súc, gia cầm tập trung còn phải đảm bảo:</w:t>
                        </w:r>
                      </w:p>
                      <w:p w:rsidR="008F6D60" w:rsidRDefault="008F6D60" w:rsidP="0077721F">
                        <w:pPr>
                          <w:pStyle w:val="NormalWeb"/>
                          <w:shd w:val="clear" w:color="auto" w:fill="FFFFFF"/>
                          <w:spacing w:before="120" w:beforeAutospacing="0" w:after="0" w:afterAutospacing="0" w:line="234" w:lineRule="atLeast"/>
                        </w:pPr>
                        <w:r>
                          <w:rPr>
                            <w:lang w:val="vi-VN"/>
                          </w:rPr>
                          <w:t>Công suất một ngày đêm của cơ sở giết mổ gia súc, gia cầm tập trung</w:t>
                        </w:r>
                        <w:r>
                          <w:rPr>
                            <w:rStyle w:val="apple-converted-space"/>
                            <w:lang w:val="vi-VN"/>
                          </w:rPr>
                          <w:t> </w:t>
                        </w:r>
                        <w:r>
                          <w:t>d</w:t>
                        </w:r>
                        <w:r>
                          <w:rPr>
                            <w:lang w:val="vi-VN"/>
                          </w:rPr>
                          <w:t>o hợp tác xã đề nghị hỗ trợ phải đạt tối thiểu 400 con gia súc hoặc 4.000 con gia cầm hoặc 200 con gia súc và 2.000 con gia cầm;</w:t>
                        </w:r>
                      </w:p>
                      <w:p w:rsidR="008F6D60" w:rsidRDefault="008F6D60" w:rsidP="0077721F">
                        <w:pPr>
                          <w:pStyle w:val="NormalWeb"/>
                          <w:shd w:val="clear" w:color="auto" w:fill="FFFFFF"/>
                          <w:spacing w:before="120" w:beforeAutospacing="0" w:after="0" w:afterAutospacing="0" w:line="234" w:lineRule="atLeast"/>
                        </w:pPr>
                        <w:r>
                          <w:rPr>
                            <w:lang w:val="vi-VN"/>
                          </w:rPr>
                          <w:t>Bảo đảm phòng chống dịch bệnh, vệ sinh thú y, an toàn thực phẩm, bảo vệ môi trường theo các quy định của pháp luật hiện hành.</w:t>
                        </w:r>
                      </w:p>
                      <w:p w:rsidR="008F6D60" w:rsidRDefault="008F6D60" w:rsidP="0077721F">
                        <w:pPr>
                          <w:pStyle w:val="NormalWeb"/>
                          <w:shd w:val="clear" w:color="auto" w:fill="FFFFFF"/>
                          <w:spacing w:before="120" w:beforeAutospacing="0" w:after="0" w:afterAutospacing="0" w:line="234" w:lineRule="atLeast"/>
                        </w:pPr>
                        <w:r>
                          <w:rPr>
                            <w:lang w:val="vi-VN"/>
                          </w:rPr>
                          <w:t>4. Hỗ trợ về công trình điện, nước sinh hoạt, chợ đầu mối, đấu giá nông sản</w:t>
                        </w:r>
                      </w:p>
                      <w:p w:rsidR="008F6D60" w:rsidRDefault="008F6D60" w:rsidP="0077721F">
                        <w:pPr>
                          <w:pStyle w:val="NormalWeb"/>
                          <w:shd w:val="clear" w:color="auto" w:fill="FFFFFF"/>
                          <w:spacing w:before="120" w:beforeAutospacing="0" w:after="0" w:afterAutospacing="0" w:line="234" w:lineRule="atLeast"/>
                        </w:pPr>
                        <w:r>
                          <w:rPr>
                            <w:lang w:val="vi-VN"/>
                          </w:rPr>
                          <w:t>a) Công trình điện: Chưa được hỗ trợ kinh phí đầu tư xây dựng mới hoặc nâng cấp từ ngân sách nhà nước;</w:t>
                        </w:r>
                      </w:p>
                      <w:p w:rsidR="008F6D60" w:rsidRDefault="008F6D60" w:rsidP="0077721F">
                        <w:pPr>
                          <w:pStyle w:val="NormalWeb"/>
                          <w:shd w:val="clear" w:color="auto" w:fill="FFFFFF"/>
                          <w:spacing w:before="120" w:beforeAutospacing="0" w:after="0" w:afterAutospacing="0" w:line="234" w:lineRule="atLeast"/>
                        </w:pPr>
                        <w:r>
                          <w:rPr>
                            <w:lang w:val="vi-VN"/>
                          </w:rPr>
                          <w:t>b) Công trình nước sinh hoạt: Hệ thống cấp nước sinh hoạt phải có quy mô tối thiểu 100 hộ sử dụng nước.</w:t>
                        </w:r>
                      </w:p>
                      <w:p w:rsidR="008F6D60" w:rsidRDefault="008F6D60" w:rsidP="0077721F">
                        <w:pPr>
                          <w:pStyle w:val="NormalWeb"/>
                          <w:shd w:val="clear" w:color="auto" w:fill="FFFFFF"/>
                          <w:spacing w:before="120" w:beforeAutospacing="0" w:after="0" w:afterAutospacing="0" w:line="234" w:lineRule="atLeast"/>
                        </w:pPr>
                        <w:r>
                          <w:rPr>
                            <w:lang w:val="vi-VN"/>
                          </w:rPr>
                          <w:t>c) Chợ đầu mối, đấu giá nông sản:</w:t>
                        </w:r>
                      </w:p>
                      <w:p w:rsidR="008F6D60" w:rsidRDefault="008F6D60" w:rsidP="0077721F">
                        <w:pPr>
                          <w:pStyle w:val="NormalWeb"/>
                          <w:shd w:val="clear" w:color="auto" w:fill="FFFFFF"/>
                          <w:spacing w:before="0" w:beforeAutospacing="0" w:after="0" w:afterAutospacing="0" w:line="234" w:lineRule="atLeast"/>
                        </w:pPr>
                        <w:r>
                          <w:rPr>
                            <w:lang w:val="vi-VN"/>
                          </w:rPr>
                          <w:t>Hợp tác xã nông nghiệp được nhận hỗ trợ đầu tư xây dựng m</w:t>
                        </w:r>
                        <w:r>
                          <w:t>ớ</w:t>
                        </w:r>
                        <w:r>
                          <w:rPr>
                            <w:lang w:val="vi-VN"/>
                          </w:rPr>
                          <w:t>i hoặc cải tạo, sửa chữa, nâng cấp chợ đầu mối nông sản phải đáp ứng các quy định tại</w:t>
                        </w:r>
                        <w:r>
                          <w:rPr>
                            <w:rStyle w:val="apple-converted-space"/>
                            <w:lang w:val="vi-VN"/>
                          </w:rPr>
                          <w:t> </w:t>
                        </w:r>
                        <w:bookmarkStart w:id="0" w:name="dc_1"/>
                        <w:r>
                          <w:rPr>
                            <w:color w:val="000000"/>
                            <w:lang w:val="vi-VN"/>
                          </w:rPr>
                          <w:t>Điều 4 Thông tư số 24/2014/TT-BNNPTNT</w:t>
                        </w:r>
                        <w:bookmarkEnd w:id="0"/>
                        <w:r>
                          <w:rPr>
                            <w:lang w:val="vi-VN"/>
                          </w:rPr>
                          <w:t>ngày 19/8/2014 của Bộ Nông nghiệp và Phát triển nông thôn về điều kiện bảo đảm an toàn thực phẩm đối với chợ đầu mối, đấu giá nông sản.</w:t>
                        </w:r>
                      </w:p>
                      <w:p w:rsidR="008F6D60" w:rsidRDefault="008F6D60" w:rsidP="0077721F">
                        <w:pPr>
                          <w:pStyle w:val="NormalWeb"/>
                          <w:shd w:val="clear" w:color="auto" w:fill="FFFFFF"/>
                          <w:spacing w:before="120" w:beforeAutospacing="0" w:after="0" w:afterAutospacing="0" w:line="234" w:lineRule="atLeast"/>
                        </w:pPr>
                        <w:r>
                          <w:rPr>
                            <w:lang w:val="vi-VN"/>
                          </w:rPr>
                          <w:t>5. Hỗ trợ về công trình thủy lợi, giao thông nội đồng trong lĩnh vực trồng trọt, lâm nghiệp, diêm nghiệp</w:t>
                        </w:r>
                      </w:p>
                      <w:p w:rsidR="008F6D60" w:rsidRDefault="008F6D60" w:rsidP="0077721F">
                        <w:pPr>
                          <w:pStyle w:val="NormalWeb"/>
                          <w:shd w:val="clear" w:color="auto" w:fill="FFFFFF"/>
                          <w:spacing w:before="120" w:beforeAutospacing="0" w:after="0" w:afterAutospacing="0" w:line="234" w:lineRule="atLeast"/>
                        </w:pPr>
                        <w:r>
                          <w:rPr>
                            <w:lang w:val="vi-VN"/>
                          </w:rPr>
                          <w:t>a) Công trình thủy lợi nội đồng: Diện tích đất sản xuất do hợp tác xã nông nghiệp đảm nhận cấp nước, tưới hoặc tiêu tối thiểu phải đạt 50 ha; riêng đối với công trình cấp nước đầu mối phục vụ tưới tiết kiệm là 10 ha.</w:t>
                        </w:r>
                      </w:p>
                      <w:p w:rsidR="008F6D60" w:rsidRDefault="008F6D60" w:rsidP="0077721F">
                        <w:pPr>
                          <w:pStyle w:val="NormalWeb"/>
                          <w:shd w:val="clear" w:color="auto" w:fill="FFFFFF"/>
                          <w:spacing w:before="120" w:beforeAutospacing="0" w:after="0" w:afterAutospacing="0" w:line="234" w:lineRule="atLeast"/>
                        </w:pPr>
                        <w:r>
                          <w:rPr>
                            <w:lang w:val="vi-VN"/>
                          </w:rPr>
                          <w:t>b) Công trình đường trục chính giao thông nội đồng: Vùng sản xuất n</w:t>
                        </w:r>
                        <w:r>
                          <w:t>ơ</w:t>
                        </w:r>
                        <w:r>
                          <w:rPr>
                            <w:lang w:val="vi-VN"/>
                          </w:rPr>
                          <w:t>i xây dựng, nâng cấp</w:t>
                        </w:r>
                        <w:r>
                          <w:rPr>
                            <w:rStyle w:val="apple-converted-space"/>
                            <w:lang w:val="vi-VN"/>
                          </w:rPr>
                          <w:t> </w:t>
                        </w:r>
                        <w:proofErr w:type="spellStart"/>
                        <w:r>
                          <w:t>tr</w:t>
                        </w:r>
                        <w:proofErr w:type="spellEnd"/>
                        <w:r>
                          <w:rPr>
                            <w:lang w:val="vi-VN"/>
                          </w:rPr>
                          <w:t>ục chính giao thông nội đồng phải có diện tích tối thiểu 50 ha; riêng đ</w:t>
                        </w:r>
                        <w:r>
                          <w:t>ố</w:t>
                        </w:r>
                        <w:r>
                          <w:rPr>
                            <w:lang w:val="vi-VN"/>
                          </w:rPr>
                          <w:t>i với đường lâm nghiệp nội vùng phải có diện tích tối thiểu là 100 ha.</w:t>
                        </w:r>
                      </w:p>
                      <w:p w:rsidR="008F6D60" w:rsidRDefault="008F6D60" w:rsidP="0077721F">
                        <w:pPr>
                          <w:pStyle w:val="NormalWeb"/>
                          <w:shd w:val="clear" w:color="auto" w:fill="FFFFFF"/>
                          <w:spacing w:before="120" w:beforeAutospacing="0" w:after="0" w:afterAutospacing="0" w:line="234" w:lineRule="atLeast"/>
                        </w:pPr>
                        <w:r>
                          <w:rPr>
                            <w:lang w:val="vi-VN"/>
                          </w:rPr>
                          <w:t>6. Hỗ trợ về k</w:t>
                        </w:r>
                        <w:r>
                          <w:t>ế</w:t>
                        </w:r>
                        <w:r>
                          <w:rPr>
                            <w:lang w:val="vi-VN"/>
                          </w:rPr>
                          <w:t>t cấu hạ tầng vùng nuôi trồng thủy, hải sản:</w:t>
                        </w:r>
                      </w:p>
                      <w:p w:rsidR="008F6D60" w:rsidRDefault="008F6D60" w:rsidP="0077721F">
                        <w:pPr>
                          <w:pStyle w:val="NormalWeb"/>
                          <w:shd w:val="clear" w:color="auto" w:fill="FFFFFF"/>
                          <w:spacing w:before="120" w:beforeAutospacing="0" w:after="0" w:afterAutospacing="0" w:line="234" w:lineRule="atLeast"/>
                        </w:pPr>
                        <w:r>
                          <w:rPr>
                            <w:lang w:val="vi-VN"/>
                          </w:rPr>
                          <w:t>a) Có quy mô vùng nuôi tối thiểu là 5 ha;</w:t>
                        </w:r>
                      </w:p>
                      <w:p w:rsidR="008F6D60" w:rsidRDefault="008F6D60" w:rsidP="0077721F">
                        <w:pPr>
                          <w:pStyle w:val="NormalWeb"/>
                          <w:shd w:val="clear" w:color="auto" w:fill="FFFFFF"/>
                          <w:spacing w:before="120" w:beforeAutospacing="0" w:after="0" w:afterAutospacing="0" w:line="234" w:lineRule="atLeast"/>
                        </w:pPr>
                        <w:r>
                          <w:rPr>
                            <w:lang w:val="vi-VN"/>
                          </w:rPr>
                          <w:lastRenderedPageBreak/>
                          <w:t>b) Bảo đảm các yêu cầu về bảo vệ môi trường theo quy định của pháp luật hiện hành.</w:t>
                        </w:r>
                      </w:p>
                      <w:p w:rsidR="008F6D60" w:rsidRDefault="008F6D60" w:rsidP="0077721F">
                        <w:pPr>
                          <w:pStyle w:val="NormalWeb"/>
                          <w:shd w:val="clear" w:color="auto" w:fill="FFFFFF"/>
                          <w:spacing w:before="120" w:beforeAutospacing="0" w:after="0" w:afterAutospacing="0" w:line="234" w:lineRule="atLeast"/>
                        </w:pPr>
                        <w:r>
                          <w:rPr>
                            <w:b/>
                            <w:bCs/>
                            <w:lang w:val="vi-VN"/>
                          </w:rPr>
                          <w:t>Điều 6. Tổ chức th</w:t>
                        </w:r>
                        <w:r>
                          <w:rPr>
                            <w:b/>
                            <w:bCs/>
                          </w:rPr>
                          <w:t>ự</w:t>
                        </w:r>
                        <w:r>
                          <w:rPr>
                            <w:b/>
                            <w:bCs/>
                            <w:lang w:val="vi-VN"/>
                          </w:rPr>
                          <w:t>c hi</w:t>
                        </w:r>
                        <w:r>
                          <w:rPr>
                            <w:b/>
                            <w:bCs/>
                          </w:rPr>
                          <w:t>ệ</w:t>
                        </w:r>
                        <w:r>
                          <w:rPr>
                            <w:b/>
                            <w:bCs/>
                            <w:lang w:val="vi-VN"/>
                          </w:rPr>
                          <w:t>n</w:t>
                        </w:r>
                      </w:p>
                      <w:p w:rsidR="008F6D60" w:rsidRDefault="008F6D60" w:rsidP="0077721F">
                        <w:pPr>
                          <w:pStyle w:val="NormalWeb"/>
                          <w:shd w:val="clear" w:color="auto" w:fill="FFFFFF"/>
                          <w:spacing w:before="0" w:beforeAutospacing="0" w:after="0" w:afterAutospacing="0" w:line="234" w:lineRule="atLeast"/>
                        </w:pPr>
                        <w:r>
                          <w:rPr>
                            <w:lang w:val="vi-VN"/>
                          </w:rPr>
                          <w:t>1. Ủy ban nhân dân các t</w:t>
                        </w:r>
                        <w:r>
                          <w:t>ỉ</w:t>
                        </w:r>
                        <w:r>
                          <w:rPr>
                            <w:lang w:val="vi-VN"/>
                          </w:rPr>
                          <w:t>nh, thành phố trực thuộc Trung ương căn cứ Quyết định số</w:t>
                        </w:r>
                        <w:r>
                          <w:rPr>
                            <w:lang w:val="vi-VN"/>
                          </w:rPr>
                          <w:fldChar w:fldCharType="begin"/>
                        </w:r>
                        <w:r>
                          <w:rPr>
                            <w:lang w:val="vi-VN"/>
                          </w:rPr>
                          <w:instrText xml:space="preserve"> HYPERLINK "http://thuvienphapluat.vn/phap-luat/tim-van-ban.aspx?keyword=2261/Q%C4%90-TTg&amp;area=2&amp;type=0&amp;match=False&amp;vc=True&amp;lan=1" \t "_blank" </w:instrText>
                        </w:r>
                        <w:r>
                          <w:rPr>
                            <w:lang w:val="vi-VN"/>
                          </w:rPr>
                          <w:fldChar w:fldCharType="separate"/>
                        </w:r>
                        <w:r>
                          <w:rPr>
                            <w:rStyle w:val="apple-converted-space"/>
                            <w:color w:val="0E70C3"/>
                            <w:lang w:val="vi-VN"/>
                          </w:rPr>
                          <w:t> </w:t>
                        </w:r>
                        <w:r>
                          <w:rPr>
                            <w:rStyle w:val="Hyperlink"/>
                            <w:color w:val="0E70C3"/>
                            <w:u w:val="none"/>
                            <w:lang w:val="vi-VN"/>
                          </w:rPr>
                          <w:t>2261/QĐ-TTg</w:t>
                        </w:r>
                        <w:r>
                          <w:rPr>
                            <w:lang w:val="vi-VN"/>
                          </w:rPr>
                          <w:fldChar w:fldCharType="end"/>
                        </w:r>
                        <w:r>
                          <w:rPr>
                            <w:rStyle w:val="apple-converted-space"/>
                            <w:lang w:val="vi-VN"/>
                          </w:rPr>
                          <w:t> </w:t>
                        </w:r>
                        <w:r>
                          <w:rPr>
                            <w:lang w:val="vi-VN"/>
                          </w:rPr>
                          <w:t>ngày 15/12/2014 của Thủ tướng Chính phủ và Thông tư này có trách nhiệm chỉ đạo các Sở, ngành có liên quan hướng dẫn tổ chức triển khai thực hiện tại địa phương.</w:t>
                        </w:r>
                      </w:p>
                      <w:p w:rsidR="008F6D60" w:rsidRDefault="008F6D60" w:rsidP="0077721F">
                        <w:pPr>
                          <w:pStyle w:val="NormalWeb"/>
                          <w:shd w:val="clear" w:color="auto" w:fill="FFFFFF"/>
                          <w:spacing w:before="120" w:beforeAutospacing="0" w:after="0" w:afterAutospacing="0" w:line="234" w:lineRule="atLeast"/>
                        </w:pPr>
                        <w:r>
                          <w:rPr>
                            <w:lang w:val="vi-VN"/>
                          </w:rPr>
                          <w:t>2. Sở Nông nghiệp và Phát triển nông thôn tham mưu Ủy ban nhân dân các tỉnh, thành phố trực thuộc Trung ương tổ chức thực hiện Thông tư này.</w:t>
                        </w:r>
                      </w:p>
                      <w:p w:rsidR="008F6D60" w:rsidRDefault="008F6D60" w:rsidP="0077721F">
                        <w:pPr>
                          <w:pStyle w:val="NormalWeb"/>
                          <w:shd w:val="clear" w:color="auto" w:fill="FFFFFF"/>
                          <w:spacing w:before="120" w:beforeAutospacing="0" w:after="0" w:afterAutospacing="0" w:line="234" w:lineRule="atLeast"/>
                        </w:pPr>
                        <w:r>
                          <w:rPr>
                            <w:lang w:val="vi-VN"/>
                          </w:rPr>
                          <w:t>3. Quy trình, hồ sơ thủ tục đề nghị hỗ tr</w:t>
                        </w:r>
                        <w:r>
                          <w:t>ợ</w:t>
                        </w:r>
                        <w:r>
                          <w:rPr>
                            <w:rStyle w:val="apple-converted-space"/>
                          </w:rPr>
                          <w:t> </w:t>
                        </w:r>
                        <w:r>
                          <w:rPr>
                            <w:lang w:val="vi-VN"/>
                          </w:rPr>
                          <w:t>đầu tư phát triển kết cấu hạ tầng đối với hợp tác xã nông nghiệp thực hiện theo quy trình thủ tục chung do Bộ K</w:t>
                        </w:r>
                        <w:r>
                          <w:t>ế</w:t>
                        </w:r>
                        <w:r>
                          <w:rPr>
                            <w:rStyle w:val="apple-converted-space"/>
                          </w:rPr>
                          <w:t> </w:t>
                        </w:r>
                        <w:r>
                          <w:rPr>
                            <w:lang w:val="vi-VN"/>
                          </w:rPr>
                          <w:t>hoạch và Đ</w:t>
                        </w:r>
                        <w:r>
                          <w:t>ầ</w:t>
                        </w:r>
                        <w:r>
                          <w:rPr>
                            <w:lang w:val="vi-VN"/>
                          </w:rPr>
                          <w:t>u tư, Bộ Tài ch</w:t>
                        </w:r>
                        <w:r>
                          <w:t>í</w:t>
                        </w:r>
                        <w:r>
                          <w:rPr>
                            <w:lang w:val="vi-VN"/>
                          </w:rPr>
                          <w:t>nh hướng dẫn.</w:t>
                        </w:r>
                      </w:p>
                      <w:p w:rsidR="008F6D60" w:rsidRDefault="008F6D60" w:rsidP="0077721F">
                        <w:pPr>
                          <w:pStyle w:val="NormalWeb"/>
                          <w:shd w:val="clear" w:color="auto" w:fill="FFFFFF"/>
                          <w:spacing w:before="120" w:beforeAutospacing="0" w:after="0" w:afterAutospacing="0" w:line="234" w:lineRule="atLeast"/>
                        </w:pPr>
                        <w:r>
                          <w:rPr>
                            <w:b/>
                            <w:bCs/>
                            <w:lang w:val="vi-VN"/>
                          </w:rPr>
                          <w:t>Điều 7. H</w:t>
                        </w:r>
                        <w:proofErr w:type="spellStart"/>
                        <w:r>
                          <w:rPr>
                            <w:b/>
                            <w:bCs/>
                          </w:rPr>
                          <w:t>iệ</w:t>
                        </w:r>
                        <w:proofErr w:type="spellEnd"/>
                        <w:r>
                          <w:rPr>
                            <w:b/>
                            <w:bCs/>
                            <w:lang w:val="vi-VN"/>
                          </w:rPr>
                          <w:t>u l</w:t>
                        </w:r>
                        <w:r>
                          <w:rPr>
                            <w:b/>
                            <w:bCs/>
                          </w:rPr>
                          <w:t>ự</w:t>
                        </w:r>
                        <w:r>
                          <w:rPr>
                            <w:b/>
                            <w:bCs/>
                            <w:lang w:val="vi-VN"/>
                          </w:rPr>
                          <w:t>c th</w:t>
                        </w:r>
                        <w:proofErr w:type="spellStart"/>
                        <w:r>
                          <w:rPr>
                            <w:b/>
                            <w:bCs/>
                          </w:rPr>
                          <w:t>i</w:t>
                        </w:r>
                        <w:proofErr w:type="spellEnd"/>
                        <w:r>
                          <w:rPr>
                            <w:rStyle w:val="apple-converted-space"/>
                            <w:b/>
                            <w:bCs/>
                            <w:lang w:val="vi-VN"/>
                          </w:rPr>
                          <w:t> </w:t>
                        </w:r>
                        <w:r>
                          <w:rPr>
                            <w:b/>
                            <w:bCs/>
                            <w:lang w:val="vi-VN"/>
                          </w:rPr>
                          <w:t>hành</w:t>
                        </w:r>
                      </w:p>
                      <w:p w:rsidR="008F6D60" w:rsidRDefault="008F6D60" w:rsidP="0077721F">
                        <w:pPr>
                          <w:pStyle w:val="NormalWeb"/>
                          <w:shd w:val="clear" w:color="auto" w:fill="FFFFFF"/>
                          <w:spacing w:before="120" w:beforeAutospacing="0" w:after="0" w:afterAutospacing="0" w:line="234" w:lineRule="atLeast"/>
                        </w:pPr>
                        <w:r>
                          <w:rPr>
                            <w:lang w:val="vi-VN"/>
                          </w:rPr>
                          <w:t>1. Thông tư này có hiệu lực kể từ ngày 25 tháng 7 năm 2016.</w:t>
                        </w:r>
                      </w:p>
                      <w:p w:rsidR="008F6D60" w:rsidRDefault="008F6D60" w:rsidP="0077721F">
                        <w:pPr>
                          <w:pStyle w:val="NormalWeb"/>
                          <w:shd w:val="clear" w:color="auto" w:fill="FFFFFF"/>
                          <w:spacing w:before="120" w:beforeAutospacing="0" w:after="0" w:afterAutospacing="0" w:line="234" w:lineRule="atLeast"/>
                        </w:pPr>
                        <w:r>
                          <w:rPr>
                            <w:lang w:val="vi-VN"/>
                          </w:rPr>
                          <w:t>2. Trong quá trình thực hiện, nếu có vướng mắc đề nghị phản ánh kịp thời về Bộ Nông nghiệp và Phát triển nông thôn để nghiên cứu, sửa đổi, bổ sung./.</w:t>
                        </w:r>
                      </w:p>
                      <w:p w:rsidR="008F6D60" w:rsidRDefault="008F6D60" w:rsidP="0077721F">
                        <w:pPr>
                          <w:pStyle w:val="NormalWeb"/>
                          <w:shd w:val="clear" w:color="auto" w:fill="FFFFFF"/>
                          <w:spacing w:before="120" w:beforeAutospacing="0" w:after="0" w:afterAutospacing="0" w:line="234" w:lineRule="atLeast"/>
                        </w:pPr>
                        <w:r>
                          <w:t> </w:t>
                        </w:r>
                      </w:p>
                      <w:tbl>
                        <w:tblPr>
                          <w:tblW w:w="0" w:type="auto"/>
                          <w:tblCellSpacing w:w="0" w:type="dxa"/>
                          <w:tblCellMar>
                            <w:left w:w="0" w:type="dxa"/>
                            <w:right w:w="0" w:type="dxa"/>
                          </w:tblCellMar>
                          <w:tblLook w:val="0000"/>
                        </w:tblPr>
                        <w:tblGrid>
                          <w:gridCol w:w="4532"/>
                          <w:gridCol w:w="4018"/>
                        </w:tblGrid>
                        <w:tr w:rsidR="008F6D60" w:rsidTr="0077721F">
                          <w:trPr>
                            <w:tblCellSpacing w:w="0" w:type="dxa"/>
                          </w:trPr>
                          <w:tc>
                            <w:tcPr>
                              <w:tcW w:w="4708" w:type="dxa"/>
                              <w:tcMar>
                                <w:top w:w="0" w:type="dxa"/>
                                <w:left w:w="108" w:type="dxa"/>
                                <w:bottom w:w="0" w:type="dxa"/>
                                <w:right w:w="108" w:type="dxa"/>
                              </w:tcMar>
                            </w:tcPr>
                            <w:p w:rsidR="008F6D60" w:rsidRDefault="008F6D60" w:rsidP="0077721F">
                              <w:pPr>
                                <w:pStyle w:val="NormalWeb"/>
                                <w:spacing w:before="120" w:beforeAutospacing="0" w:after="0" w:afterAutospacing="0" w:line="234" w:lineRule="atLeast"/>
                              </w:pPr>
                              <w:r>
                                <w:rPr>
                                  <w:lang w:val="vi-VN"/>
                                </w:rPr>
                                <w:br/>
                              </w:r>
                              <w:r>
                                <w:rPr>
                                  <w:b/>
                                  <w:bCs/>
                                  <w:i/>
                                  <w:iCs/>
                                  <w:lang w:val="vi-VN"/>
                                </w:rPr>
                                <w:t>Nơi nhận:</w:t>
                              </w:r>
                              <w:r>
                                <w:rPr>
                                  <w:b/>
                                  <w:bCs/>
                                  <w:i/>
                                  <w:iCs/>
                                  <w:lang w:val="vi-VN"/>
                                </w:rPr>
                                <w:br/>
                              </w:r>
                              <w:r>
                                <w:rPr>
                                  <w:sz w:val="16"/>
                                  <w:szCs w:val="16"/>
                                  <w:lang w:val="vi-VN"/>
                                </w:rPr>
                                <w:t>- Văn phòng Chính phủ;</w:t>
                              </w:r>
                              <w:r>
                                <w:rPr>
                                  <w:sz w:val="16"/>
                                  <w:szCs w:val="16"/>
                                  <w:lang w:val="vi-VN"/>
                                </w:rPr>
                                <w:br/>
                                <w:t>- Các bộ, cơ quan ngang bộ, cơ quan thuộc Chính phủ;</w:t>
                              </w:r>
                              <w:r>
                                <w:rPr>
                                  <w:sz w:val="16"/>
                                  <w:szCs w:val="16"/>
                                  <w:lang w:val="vi-VN"/>
                                </w:rPr>
                                <w:br/>
                                <w:t>- Lãnh đạo Bộ Nông nghiệp và PTNT;</w:t>
                              </w:r>
                              <w:r>
                                <w:rPr>
                                  <w:sz w:val="16"/>
                                  <w:szCs w:val="16"/>
                                  <w:lang w:val="vi-VN"/>
                                </w:rPr>
                                <w:br/>
                                <w:t>- UBND các t</w:t>
                              </w:r>
                              <w:r>
                                <w:rPr>
                                  <w:sz w:val="16"/>
                                  <w:szCs w:val="16"/>
                                </w:rPr>
                                <w:t>ỉ</w:t>
                              </w:r>
                              <w:r>
                                <w:rPr>
                                  <w:sz w:val="16"/>
                                  <w:szCs w:val="16"/>
                                  <w:lang w:val="vi-VN"/>
                                </w:rPr>
                                <w:t>nh, thành phố trực thuộc TW;</w:t>
                              </w:r>
                              <w:r>
                                <w:rPr>
                                  <w:sz w:val="16"/>
                                  <w:szCs w:val="16"/>
                                  <w:lang w:val="vi-VN"/>
                                </w:rPr>
                                <w:br/>
                                <w:t>- Các đơn vị thuộc Bộ NN và PTNT;</w:t>
                              </w:r>
                              <w:r>
                                <w:rPr>
                                  <w:sz w:val="16"/>
                                  <w:szCs w:val="16"/>
                                  <w:lang w:val="vi-VN"/>
                                </w:rPr>
                                <w:br/>
                                <w:t>- Sở NN và PTNT các tỉnh, TP trực thuộc TW;</w:t>
                              </w:r>
                              <w:r>
                                <w:rPr>
                                  <w:sz w:val="16"/>
                                  <w:szCs w:val="16"/>
                                  <w:lang w:val="vi-VN"/>
                                </w:rPr>
                                <w:br/>
                                <w:t>- Chi cục PTNT các t</w:t>
                              </w:r>
                              <w:r>
                                <w:rPr>
                                  <w:sz w:val="16"/>
                                  <w:szCs w:val="16"/>
                                </w:rPr>
                                <w:t>ỉ</w:t>
                              </w:r>
                              <w:r>
                                <w:rPr>
                                  <w:sz w:val="16"/>
                                  <w:szCs w:val="16"/>
                                  <w:lang w:val="vi-VN"/>
                                </w:rPr>
                                <w:t>nh, TP trực thuộc TW;</w:t>
                              </w:r>
                              <w:r>
                                <w:rPr>
                                  <w:sz w:val="16"/>
                                  <w:szCs w:val="16"/>
                                  <w:lang w:val="vi-VN"/>
                                </w:rPr>
                                <w:br/>
                                <w:t>- Cổng thông tin điện tử: Chính phủ, Bộ NN và PTNT;</w:t>
                              </w:r>
                              <w:r>
                                <w:rPr>
                                  <w:sz w:val="16"/>
                                  <w:szCs w:val="16"/>
                                  <w:lang w:val="vi-VN"/>
                                </w:rPr>
                                <w:br/>
                                <w:t>- Cục Kiểm tra văn bản (Bộ Tư pháp);</w:t>
                              </w:r>
                              <w:r>
                                <w:rPr>
                                  <w:sz w:val="16"/>
                                  <w:szCs w:val="16"/>
                                  <w:lang w:val="vi-VN"/>
                                </w:rPr>
                                <w:br/>
                                <w:t>- Công báo;</w:t>
                              </w:r>
                              <w:r>
                                <w:rPr>
                                  <w:sz w:val="16"/>
                                  <w:szCs w:val="16"/>
                                  <w:lang w:val="vi-VN"/>
                                </w:rPr>
                                <w:br/>
                                <w:t>- Lưu: VT, KTHT.</w:t>
                              </w:r>
                            </w:p>
                          </w:tc>
                          <w:tc>
                            <w:tcPr>
                              <w:tcW w:w="4148" w:type="dxa"/>
                              <w:tcMar>
                                <w:top w:w="0" w:type="dxa"/>
                                <w:left w:w="108" w:type="dxa"/>
                                <w:bottom w:w="0" w:type="dxa"/>
                                <w:right w:w="108" w:type="dxa"/>
                              </w:tcMar>
                            </w:tcPr>
                            <w:p w:rsidR="008F6D60" w:rsidRDefault="008F6D60" w:rsidP="0077721F">
                              <w:pPr>
                                <w:pStyle w:val="NormalWeb"/>
                                <w:spacing w:before="120" w:beforeAutospacing="0" w:after="0" w:afterAutospacing="0" w:line="234" w:lineRule="atLeast"/>
                                <w:jc w:val="center"/>
                              </w:pPr>
                              <w:r>
                                <w:rPr>
                                  <w:b/>
                                  <w:bCs/>
                                  <w:lang w:val="vi-VN"/>
                                </w:rPr>
                                <w:t>KT. BỘ TRƯỞNG</w:t>
                              </w:r>
                              <w:r>
                                <w:rPr>
                                  <w:b/>
                                  <w:bCs/>
                                </w:rPr>
                                <w:br/>
                                <w:t>THỨ TRƯỞNG</w:t>
                              </w:r>
                              <w:r>
                                <w:rPr>
                                  <w:b/>
                                  <w:bCs/>
                                </w:rPr>
                                <w:br/>
                              </w:r>
                              <w:r>
                                <w:rPr>
                                  <w:b/>
                                  <w:bCs/>
                                </w:rPr>
                                <w:br/>
                              </w:r>
                              <w:r>
                                <w:rPr>
                                  <w:b/>
                                  <w:bCs/>
                                </w:rPr>
                                <w:br/>
                              </w:r>
                              <w:r>
                                <w:rPr>
                                  <w:b/>
                                  <w:bCs/>
                                </w:rPr>
                                <w:br/>
                              </w:r>
                              <w:r>
                                <w:rPr>
                                  <w:b/>
                                  <w:bCs/>
                                  <w:lang w:val="vi-VN"/>
                                </w:rPr>
                                <w:br/>
                                <w:t>Trần Thanh Nam</w:t>
                              </w:r>
                            </w:p>
                          </w:tc>
                        </w:tr>
                      </w:tbl>
                      <w:p w:rsidR="008F6D60" w:rsidRDefault="008F6D60" w:rsidP="0077721F">
                        <w:pPr>
                          <w:pStyle w:val="NormalWeb"/>
                          <w:shd w:val="clear" w:color="auto" w:fill="FFFFFF"/>
                          <w:spacing w:before="120" w:beforeAutospacing="0" w:after="0" w:afterAutospacing="0" w:line="234" w:lineRule="atLeast"/>
                        </w:pPr>
                        <w:r>
                          <w:rPr>
                            <w:b/>
                            <w:bCs/>
                          </w:rPr>
                          <w:t> </w:t>
                        </w:r>
                      </w:p>
                      <w:p w:rsidR="008F6D60" w:rsidRDefault="008F6D60" w:rsidP="0077721F">
                        <w:pPr>
                          <w:rPr>
                            <w:color w:val="E1DCDC"/>
                          </w:rPr>
                        </w:pPr>
                        <w:r>
                          <w:rPr>
                            <w:color w:val="E1DCDC"/>
                          </w:rPr>
                          <w:t>2.271</w:t>
                        </w:r>
                      </w:p>
                    </w:tc>
                  </w:tr>
                </w:tbl>
                <w:p w:rsidR="008F6D60" w:rsidRDefault="008F6D60" w:rsidP="0077721F"/>
              </w:tc>
            </w:tr>
          </w:tbl>
          <w:p w:rsidR="008F6D60" w:rsidRDefault="008F6D60" w:rsidP="0077721F">
            <w:pPr>
              <w:rPr>
                <w:rFonts w:ascii="Arial" w:hAnsi="Arial" w:cs="Arial"/>
                <w:color w:val="000000"/>
                <w:sz w:val="18"/>
                <w:szCs w:val="18"/>
              </w:rPr>
            </w:pPr>
          </w:p>
        </w:tc>
      </w:tr>
      <w:tr w:rsidR="008F6D60" w:rsidTr="0077721F">
        <w:trPr>
          <w:tblCellSpacing w:w="0" w:type="dxa"/>
        </w:trPr>
        <w:tc>
          <w:tcPr>
            <w:tcW w:w="0" w:type="auto"/>
            <w:vAlign w:val="center"/>
          </w:tcPr>
          <w:p w:rsidR="008F6D60" w:rsidRDefault="008F6D60" w:rsidP="0077721F">
            <w:pPr>
              <w:rPr>
                <w:rFonts w:ascii="Arial" w:hAnsi="Arial" w:cs="Arial"/>
                <w:color w:val="000000"/>
                <w:sz w:val="18"/>
                <w:szCs w:val="18"/>
              </w:rPr>
            </w:pPr>
          </w:p>
        </w:tc>
      </w:tr>
      <w:tr w:rsidR="008F6D60" w:rsidTr="0077721F">
        <w:trPr>
          <w:tblCellSpacing w:w="0" w:type="dxa"/>
        </w:trPr>
        <w:tc>
          <w:tcPr>
            <w:tcW w:w="0" w:type="auto"/>
            <w:vAlign w:val="center"/>
          </w:tcPr>
          <w:p w:rsidR="008F6D60" w:rsidRDefault="008F6D60" w:rsidP="0077721F">
            <w:pPr>
              <w:pStyle w:val="NormalWeb"/>
              <w:shd w:val="clear" w:color="auto" w:fill="F8F4F3"/>
              <w:spacing w:before="0" w:beforeAutospacing="0" w:after="0" w:afterAutospacing="0" w:line="234" w:lineRule="atLeast"/>
              <w:rPr>
                <w:rFonts w:ascii="Arial" w:hAnsi="Arial" w:cs="Arial"/>
                <w:color w:val="000000"/>
                <w:sz w:val="18"/>
                <w:szCs w:val="18"/>
              </w:rPr>
            </w:pPr>
          </w:p>
          <w:p w:rsidR="008F6D60" w:rsidRDefault="008F6D60" w:rsidP="008F6D60">
            <w:pPr>
              <w:numPr>
                <w:ilvl w:val="0"/>
                <w:numId w:val="1"/>
              </w:numPr>
              <w:shd w:val="clear" w:color="auto" w:fill="F8F4F3"/>
              <w:ind w:left="0"/>
              <w:rPr>
                <w:rFonts w:ascii="Arial" w:hAnsi="Arial" w:cs="Arial"/>
                <w:color w:val="000000"/>
                <w:sz w:val="18"/>
                <w:szCs w:val="18"/>
              </w:rPr>
            </w:pPr>
          </w:p>
        </w:tc>
      </w:tr>
    </w:tbl>
    <w:p w:rsidR="008F6D60" w:rsidRDefault="008F6D60" w:rsidP="008F6D60"/>
    <w:p w:rsidR="00325E6D" w:rsidRDefault="00325E6D"/>
    <w:sectPr w:rsidR="00325E6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97EFA"/>
    <w:multiLevelType w:val="multilevel"/>
    <w:tmpl w:val="08B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6D60"/>
    <w:rsid w:val="002F0DA3"/>
    <w:rsid w:val="00325E6D"/>
    <w:rsid w:val="006949FC"/>
    <w:rsid w:val="008F6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F6D60"/>
    <w:pPr>
      <w:spacing w:before="100" w:beforeAutospacing="1" w:after="100" w:afterAutospacing="1"/>
    </w:pPr>
  </w:style>
  <w:style w:type="character" w:customStyle="1" w:styleId="apple-converted-space">
    <w:name w:val="apple-converted-space"/>
    <w:basedOn w:val="DefaultParagraphFont"/>
    <w:rsid w:val="008F6D60"/>
  </w:style>
  <w:style w:type="character" w:styleId="Hyperlink">
    <w:name w:val="Hyperlink"/>
    <w:basedOn w:val="DefaultParagraphFont"/>
    <w:rsid w:val="008F6D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uvienphapluat.vn/phap-luat/tim-van-ban.aspx?keyword=193/2013/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7047</Characters>
  <Application>Microsoft Office Word</Application>
  <DocSecurity>0</DocSecurity>
  <Lines>58</Lines>
  <Paragraphs>16</Paragraphs>
  <ScaleCrop>false</ScaleCrop>
  <Company>http://Ktvmaytinh.info.tm</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2016-08-25T01:05:00Z</dcterms:created>
  <dcterms:modified xsi:type="dcterms:W3CDTF">2016-08-25T01:05:00Z</dcterms:modified>
</cp:coreProperties>
</file>